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1C" w:rsidRDefault="0023781C" w:rsidP="0023781C">
      <w:pPr>
        <w:rPr>
          <w:rFonts w:ascii="Arial" w:hAnsi="Arial"/>
          <w:b/>
        </w:rPr>
      </w:pPr>
    </w:p>
    <w:tbl>
      <w:tblPr>
        <w:tblW w:w="7435" w:type="dxa"/>
        <w:jc w:val="center"/>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096"/>
      </w:tblGrid>
      <w:tr w:rsidR="00B16946" w:rsidRPr="00B16946" w:rsidTr="00B16946">
        <w:trPr>
          <w:jc w:val="center"/>
        </w:trPr>
        <w:tc>
          <w:tcPr>
            <w:tcW w:w="3339" w:type="dxa"/>
          </w:tcPr>
          <w:p w:rsidR="009634B7" w:rsidRPr="00B16946" w:rsidRDefault="002A0971" w:rsidP="002A0971">
            <w:pPr>
              <w:rPr>
                <w:rFonts w:ascii="Arial" w:hAnsi="Arial"/>
                <w:b/>
                <w:sz w:val="22"/>
                <w:szCs w:val="22"/>
              </w:rPr>
            </w:pPr>
            <w:r>
              <w:rPr>
                <w:rFonts w:ascii="Arial" w:hAnsi="Arial"/>
                <w:b/>
                <w:sz w:val="22"/>
                <w:szCs w:val="22"/>
              </w:rPr>
              <w:t>Course Code</w:t>
            </w:r>
            <w:r w:rsidR="009634B7" w:rsidRPr="00B16946">
              <w:rPr>
                <w:rFonts w:ascii="Arial" w:hAnsi="Arial"/>
                <w:b/>
                <w:sz w:val="22"/>
                <w:szCs w:val="22"/>
              </w:rPr>
              <w:t>:</w:t>
            </w:r>
          </w:p>
        </w:tc>
        <w:tc>
          <w:tcPr>
            <w:tcW w:w="4096" w:type="dxa"/>
          </w:tcPr>
          <w:p w:rsidR="009634B7" w:rsidRPr="00B16946" w:rsidRDefault="00135576" w:rsidP="002A0971">
            <w:pPr>
              <w:jc w:val="center"/>
              <w:rPr>
                <w:rFonts w:ascii="Arial" w:hAnsi="Arial"/>
                <w:b/>
              </w:rPr>
            </w:pPr>
            <w:r>
              <w:rPr>
                <w:rFonts w:ascii="Arial" w:hAnsi="Arial"/>
                <w:b/>
              </w:rPr>
              <w:t>ECN323</w:t>
            </w:r>
          </w:p>
        </w:tc>
      </w:tr>
      <w:tr w:rsidR="00B16946" w:rsidRPr="00B16946" w:rsidTr="00B16946">
        <w:trPr>
          <w:jc w:val="center"/>
        </w:trPr>
        <w:tc>
          <w:tcPr>
            <w:tcW w:w="3339" w:type="dxa"/>
          </w:tcPr>
          <w:p w:rsidR="009634B7" w:rsidRPr="00B16946" w:rsidRDefault="009634B7" w:rsidP="009634B7">
            <w:pPr>
              <w:rPr>
                <w:rFonts w:ascii="Arial" w:hAnsi="Arial"/>
                <w:b/>
                <w:sz w:val="22"/>
                <w:szCs w:val="22"/>
              </w:rPr>
            </w:pPr>
            <w:r w:rsidRPr="00B16946">
              <w:rPr>
                <w:rFonts w:ascii="Arial" w:hAnsi="Arial"/>
                <w:b/>
                <w:sz w:val="22"/>
                <w:szCs w:val="22"/>
              </w:rPr>
              <w:t>Course Title:</w:t>
            </w:r>
          </w:p>
        </w:tc>
        <w:tc>
          <w:tcPr>
            <w:tcW w:w="4096" w:type="dxa"/>
          </w:tcPr>
          <w:p w:rsidR="009634B7" w:rsidRPr="00EA7982" w:rsidRDefault="00135576" w:rsidP="004F62AB">
            <w:pPr>
              <w:jc w:val="center"/>
              <w:rPr>
                <w:rFonts w:ascii="Arial" w:hAnsi="Arial"/>
              </w:rPr>
            </w:pPr>
            <w:r>
              <w:rPr>
                <w:rFonts w:ascii="Arial" w:hAnsi="Arial"/>
              </w:rPr>
              <w:t>Intermediate Macroeconomics</w:t>
            </w:r>
          </w:p>
        </w:tc>
      </w:tr>
      <w:tr w:rsidR="00B16946" w:rsidRPr="00B16946" w:rsidTr="00B16946">
        <w:trPr>
          <w:jc w:val="center"/>
        </w:trPr>
        <w:tc>
          <w:tcPr>
            <w:tcW w:w="3339" w:type="dxa"/>
          </w:tcPr>
          <w:p w:rsidR="009634B7" w:rsidRPr="00B16946" w:rsidRDefault="009634B7" w:rsidP="00EA7982">
            <w:pPr>
              <w:rPr>
                <w:rFonts w:ascii="Arial" w:hAnsi="Arial"/>
                <w:b/>
                <w:sz w:val="22"/>
                <w:szCs w:val="22"/>
              </w:rPr>
            </w:pPr>
            <w:r w:rsidRPr="00B16946">
              <w:rPr>
                <w:rFonts w:ascii="Arial" w:hAnsi="Arial"/>
                <w:b/>
                <w:sz w:val="22"/>
                <w:szCs w:val="22"/>
              </w:rPr>
              <w:t xml:space="preserve">Number of </w:t>
            </w:r>
            <w:r w:rsidR="00EA7982">
              <w:rPr>
                <w:rFonts w:ascii="Arial" w:hAnsi="Arial"/>
                <w:b/>
                <w:sz w:val="22"/>
                <w:szCs w:val="22"/>
                <w:lang w:val="en-US"/>
              </w:rPr>
              <w:t>NDU</w:t>
            </w:r>
            <w:r w:rsidRPr="00B16946">
              <w:rPr>
                <w:rFonts w:ascii="Arial" w:hAnsi="Arial"/>
                <w:b/>
                <w:sz w:val="22"/>
                <w:szCs w:val="22"/>
                <w:lang w:val="en-US"/>
              </w:rPr>
              <w:t xml:space="preserve"> </w:t>
            </w:r>
            <w:r w:rsidRPr="00B16946">
              <w:rPr>
                <w:rFonts w:ascii="Arial" w:hAnsi="Arial"/>
                <w:b/>
                <w:sz w:val="22"/>
                <w:szCs w:val="22"/>
              </w:rPr>
              <w:t>Credits:</w:t>
            </w:r>
          </w:p>
        </w:tc>
        <w:tc>
          <w:tcPr>
            <w:tcW w:w="4096" w:type="dxa"/>
          </w:tcPr>
          <w:p w:rsidR="009634B7" w:rsidRPr="00B16946" w:rsidRDefault="00A13469" w:rsidP="00B16946">
            <w:pPr>
              <w:jc w:val="center"/>
              <w:rPr>
                <w:rFonts w:ascii="Arial" w:hAnsi="Arial"/>
                <w:b/>
              </w:rPr>
            </w:pPr>
            <w:r>
              <w:rPr>
                <w:rFonts w:ascii="Arial" w:hAnsi="Arial"/>
                <w:b/>
              </w:rPr>
              <w:t>3</w:t>
            </w:r>
          </w:p>
        </w:tc>
      </w:tr>
      <w:tr w:rsidR="00B16946" w:rsidRPr="00B16946" w:rsidTr="00B16946">
        <w:trPr>
          <w:jc w:val="center"/>
        </w:trPr>
        <w:tc>
          <w:tcPr>
            <w:tcW w:w="3339" w:type="dxa"/>
          </w:tcPr>
          <w:p w:rsidR="009634B7" w:rsidRPr="00B16946" w:rsidRDefault="009634B7" w:rsidP="009634B7">
            <w:pPr>
              <w:rPr>
                <w:rFonts w:ascii="Arial" w:hAnsi="Arial"/>
                <w:b/>
                <w:sz w:val="22"/>
                <w:szCs w:val="22"/>
              </w:rPr>
            </w:pPr>
            <w:r w:rsidRPr="00B16946">
              <w:rPr>
                <w:rFonts w:ascii="Arial" w:hAnsi="Arial"/>
                <w:b/>
                <w:sz w:val="22"/>
                <w:szCs w:val="22"/>
              </w:rPr>
              <w:t>Pre-Requisite(s)</w:t>
            </w:r>
          </w:p>
        </w:tc>
        <w:tc>
          <w:tcPr>
            <w:tcW w:w="4096" w:type="dxa"/>
          </w:tcPr>
          <w:p w:rsidR="009634B7" w:rsidRPr="00B16946" w:rsidRDefault="00135576" w:rsidP="00EA7982">
            <w:pPr>
              <w:jc w:val="center"/>
              <w:rPr>
                <w:rFonts w:ascii="Arial" w:hAnsi="Arial"/>
                <w:b/>
              </w:rPr>
            </w:pPr>
            <w:r>
              <w:t>ECN211 and ECN212</w:t>
            </w:r>
          </w:p>
        </w:tc>
      </w:tr>
    </w:tbl>
    <w:p w:rsidR="009634B7" w:rsidRDefault="009634B7" w:rsidP="009634B7">
      <w:pPr>
        <w:rPr>
          <w:rFonts w:ascii="Arial" w:hAnsi="Arial"/>
          <w:b/>
        </w:rPr>
      </w:pPr>
    </w:p>
    <w:p w:rsidR="0023781C" w:rsidRPr="00CD2371" w:rsidRDefault="00EA7982" w:rsidP="00EA7982">
      <w:pPr>
        <w:ind w:firstLine="720"/>
        <w:rPr>
          <w:rFonts w:asciiTheme="minorHAnsi" w:hAnsiTheme="minorHAnsi"/>
          <w:lang w:val="en-US"/>
        </w:rPr>
      </w:pPr>
      <w:r>
        <w:rPr>
          <w:rFonts w:asciiTheme="minorHAnsi" w:hAnsiTheme="minorHAnsi"/>
          <w:b/>
        </w:rPr>
        <w:t xml:space="preserve">Faculty </w:t>
      </w:r>
      <w:r w:rsidR="000D6889" w:rsidRPr="00CD2371">
        <w:rPr>
          <w:rFonts w:asciiTheme="minorHAnsi" w:hAnsiTheme="minorHAnsi"/>
          <w:b/>
        </w:rPr>
        <w:t>m</w:t>
      </w:r>
      <w:r w:rsidR="0023781C" w:rsidRPr="00CD2371">
        <w:rPr>
          <w:rFonts w:asciiTheme="minorHAnsi" w:hAnsiTheme="minorHAnsi"/>
          <w:b/>
        </w:rPr>
        <w:t xml:space="preserve">ember responsible for the </w:t>
      </w:r>
      <w:r w:rsidR="00A10813" w:rsidRPr="00CD2371">
        <w:rPr>
          <w:rFonts w:asciiTheme="minorHAnsi" w:hAnsiTheme="minorHAnsi"/>
          <w:b/>
        </w:rPr>
        <w:t>course</w:t>
      </w:r>
      <w:r w:rsidR="0023781C" w:rsidRPr="00CD2371">
        <w:rPr>
          <w:rFonts w:asciiTheme="minorHAnsi" w:hAnsiTheme="minorHAnsi"/>
        </w:rPr>
        <w:t>:</w:t>
      </w:r>
    </w:p>
    <w:p w:rsidR="0023781C" w:rsidRPr="008C1F87" w:rsidRDefault="005E4518" w:rsidP="005E4518">
      <w:pPr>
        <w:ind w:firstLine="720"/>
        <w:rPr>
          <w:rFonts w:asciiTheme="minorHAnsi" w:hAnsiTheme="minorHAnsi"/>
          <w:bCs/>
          <w:lang w:val="en-US"/>
        </w:rPr>
      </w:pPr>
      <w:r>
        <w:rPr>
          <w:rFonts w:asciiTheme="minorHAnsi" w:hAnsiTheme="minorHAnsi"/>
          <w:bCs/>
        </w:rPr>
        <w:t xml:space="preserve">Dr. </w:t>
      </w:r>
      <w:proofErr w:type="spellStart"/>
      <w:r>
        <w:rPr>
          <w:rFonts w:asciiTheme="minorHAnsi" w:hAnsiTheme="minorHAnsi"/>
          <w:bCs/>
        </w:rPr>
        <w:t>Charbel</w:t>
      </w:r>
      <w:proofErr w:type="spellEnd"/>
      <w:r>
        <w:rPr>
          <w:rFonts w:asciiTheme="minorHAnsi" w:hAnsiTheme="minorHAnsi"/>
          <w:bCs/>
        </w:rPr>
        <w:t xml:space="preserve"> </w:t>
      </w:r>
      <w:proofErr w:type="spellStart"/>
      <w:r>
        <w:rPr>
          <w:rFonts w:asciiTheme="minorHAnsi" w:hAnsiTheme="minorHAnsi"/>
          <w:bCs/>
        </w:rPr>
        <w:t>Bassil</w:t>
      </w:r>
      <w:proofErr w:type="spellEnd"/>
      <w:r>
        <w:rPr>
          <w:rFonts w:asciiTheme="minorHAnsi" w:hAnsiTheme="minorHAnsi"/>
          <w:bCs/>
        </w:rPr>
        <w:t xml:space="preserve"> - Associate</w:t>
      </w:r>
      <w:r w:rsidR="008C1F87" w:rsidRPr="00BB6012">
        <w:rPr>
          <w:rFonts w:asciiTheme="minorHAnsi" w:hAnsiTheme="minorHAnsi"/>
          <w:bCs/>
        </w:rPr>
        <w:t xml:space="preserve"> Professor</w:t>
      </w:r>
    </w:p>
    <w:p w:rsidR="0023781C" w:rsidRPr="00CD2371" w:rsidRDefault="0023781C" w:rsidP="005E4518">
      <w:pPr>
        <w:rPr>
          <w:rFonts w:asciiTheme="minorHAnsi" w:hAnsiTheme="minorHAnsi"/>
          <w:lang w:val="en-US"/>
        </w:rPr>
      </w:pPr>
      <w:r w:rsidRPr="00CD2371">
        <w:rPr>
          <w:rFonts w:asciiTheme="minorHAnsi" w:hAnsiTheme="minorHAnsi"/>
        </w:rPr>
        <w:tab/>
        <w:t>F</w:t>
      </w:r>
      <w:proofErr w:type="spellStart"/>
      <w:r w:rsidRPr="00CD2371">
        <w:rPr>
          <w:rFonts w:asciiTheme="minorHAnsi" w:hAnsiTheme="minorHAnsi"/>
          <w:lang w:val="en-US"/>
        </w:rPr>
        <w:t>aculty</w:t>
      </w:r>
      <w:proofErr w:type="spellEnd"/>
      <w:r w:rsidRPr="00CD2371">
        <w:rPr>
          <w:rFonts w:asciiTheme="minorHAnsi" w:hAnsiTheme="minorHAnsi"/>
          <w:lang w:val="en-US"/>
        </w:rPr>
        <w:t xml:space="preserve"> of Business</w:t>
      </w:r>
      <w:r w:rsidR="001B4EDF">
        <w:rPr>
          <w:rFonts w:asciiTheme="minorHAnsi" w:hAnsiTheme="minorHAnsi"/>
          <w:lang w:val="en-US"/>
        </w:rPr>
        <w:t xml:space="preserve"> Administration and Economics</w:t>
      </w:r>
    </w:p>
    <w:p w:rsidR="0023781C" w:rsidRPr="00CD2371" w:rsidRDefault="00974F1C" w:rsidP="00135576">
      <w:pPr>
        <w:ind w:left="720"/>
        <w:rPr>
          <w:rFonts w:asciiTheme="minorHAnsi" w:hAnsiTheme="minorHAnsi"/>
          <w:lang w:val="en-US"/>
        </w:rPr>
      </w:pPr>
      <w:r>
        <w:rPr>
          <w:rFonts w:asciiTheme="minorHAnsi" w:hAnsiTheme="minorHAnsi"/>
          <w:lang w:val="en-US"/>
        </w:rPr>
        <w:t>Office</w:t>
      </w:r>
      <w:r w:rsidR="0023781C" w:rsidRPr="00CD2371">
        <w:rPr>
          <w:rFonts w:asciiTheme="minorHAnsi" w:hAnsiTheme="minorHAnsi"/>
          <w:lang w:val="en-US"/>
        </w:rPr>
        <w:t xml:space="preserve"> hours</w:t>
      </w:r>
      <w:r w:rsidR="0023781C" w:rsidRPr="00CD2371">
        <w:rPr>
          <w:rFonts w:asciiTheme="minorHAnsi" w:hAnsiTheme="minorHAnsi"/>
        </w:rPr>
        <w:t>:</w:t>
      </w:r>
      <w:r w:rsidR="0023781C" w:rsidRPr="00CD2371">
        <w:rPr>
          <w:rFonts w:asciiTheme="minorHAnsi" w:hAnsiTheme="minorHAnsi"/>
          <w:lang w:val="en-US"/>
        </w:rPr>
        <w:t xml:space="preserve"> </w:t>
      </w:r>
      <w:r w:rsidR="00420970">
        <w:rPr>
          <w:rFonts w:asciiTheme="minorHAnsi" w:hAnsiTheme="minorHAnsi"/>
          <w:lang w:val="en-US"/>
        </w:rPr>
        <w:t xml:space="preserve"> M, 3:00 – 4</w:t>
      </w:r>
      <w:r w:rsidR="00620413">
        <w:rPr>
          <w:rFonts w:asciiTheme="minorHAnsi" w:hAnsiTheme="minorHAnsi"/>
          <w:lang w:val="en-US"/>
        </w:rPr>
        <w:t>:00</w:t>
      </w:r>
      <w:r w:rsidR="005E4518">
        <w:rPr>
          <w:rFonts w:asciiTheme="minorHAnsi" w:hAnsiTheme="minorHAnsi"/>
          <w:lang w:val="en-US"/>
        </w:rPr>
        <w:t xml:space="preserve">        ; Office B269</w:t>
      </w:r>
    </w:p>
    <w:p w:rsidR="00974F1C" w:rsidRPr="00CD2371" w:rsidRDefault="0023781C" w:rsidP="005E4518">
      <w:pPr>
        <w:rPr>
          <w:rFonts w:asciiTheme="minorHAnsi" w:hAnsiTheme="minorHAnsi"/>
          <w:lang w:val="en-US"/>
        </w:rPr>
      </w:pPr>
      <w:r w:rsidRPr="00CD2371">
        <w:rPr>
          <w:rFonts w:asciiTheme="minorHAnsi" w:hAnsiTheme="minorHAnsi"/>
        </w:rPr>
        <w:tab/>
      </w:r>
      <w:r w:rsidRPr="00CD2371">
        <w:rPr>
          <w:rFonts w:asciiTheme="minorHAnsi" w:hAnsiTheme="minorHAnsi"/>
          <w:lang w:val="en-US"/>
        </w:rPr>
        <w:t>Class time:</w:t>
      </w:r>
      <w:r w:rsidR="00A87077">
        <w:rPr>
          <w:rFonts w:asciiTheme="minorHAnsi" w:hAnsiTheme="minorHAnsi"/>
          <w:lang w:val="en-US"/>
        </w:rPr>
        <w:t xml:space="preserve"> </w:t>
      </w:r>
      <w:r w:rsidR="00135576">
        <w:rPr>
          <w:rFonts w:asciiTheme="minorHAnsi" w:hAnsiTheme="minorHAnsi"/>
          <w:lang w:val="en-US"/>
        </w:rPr>
        <w:t>MWF</w:t>
      </w:r>
      <w:r w:rsidR="002413E0">
        <w:rPr>
          <w:rFonts w:asciiTheme="minorHAnsi" w:hAnsiTheme="minorHAnsi"/>
          <w:lang w:val="en-US"/>
        </w:rPr>
        <w:t>,</w:t>
      </w:r>
      <w:r w:rsidR="005E4518">
        <w:rPr>
          <w:rFonts w:asciiTheme="minorHAnsi" w:hAnsiTheme="minorHAnsi"/>
          <w:lang w:val="en-US"/>
        </w:rPr>
        <w:t xml:space="preserve"> 1:00 – 2</w:t>
      </w:r>
      <w:r w:rsidR="00620413">
        <w:rPr>
          <w:rFonts w:asciiTheme="minorHAnsi" w:hAnsiTheme="minorHAnsi"/>
          <w:lang w:val="en-US"/>
        </w:rPr>
        <w:t xml:space="preserve">:00     </w:t>
      </w:r>
      <w:r w:rsidR="00135576">
        <w:rPr>
          <w:rFonts w:asciiTheme="minorHAnsi" w:hAnsiTheme="minorHAnsi"/>
          <w:lang w:val="en-US"/>
        </w:rPr>
        <w:t xml:space="preserve"> </w:t>
      </w:r>
      <w:r w:rsidR="00A87077">
        <w:rPr>
          <w:rFonts w:asciiTheme="minorHAnsi" w:hAnsiTheme="minorHAnsi"/>
          <w:lang w:val="en-US"/>
        </w:rPr>
        <w:t xml:space="preserve"> ;</w:t>
      </w:r>
      <w:r w:rsidR="00362E94">
        <w:rPr>
          <w:rFonts w:asciiTheme="minorHAnsi" w:hAnsiTheme="minorHAnsi"/>
          <w:lang w:val="en-US"/>
        </w:rPr>
        <w:t xml:space="preserve"> </w:t>
      </w:r>
      <w:r w:rsidR="005E4518">
        <w:rPr>
          <w:rFonts w:asciiTheme="minorHAnsi" w:hAnsiTheme="minorHAnsi"/>
          <w:lang w:val="en-US"/>
        </w:rPr>
        <w:t>Room B122</w:t>
      </w:r>
    </w:p>
    <w:p w:rsidR="0023781C" w:rsidRPr="00CD2371" w:rsidRDefault="0023781C" w:rsidP="008C1F87">
      <w:pPr>
        <w:ind w:firstLine="720"/>
        <w:rPr>
          <w:rFonts w:asciiTheme="minorHAnsi" w:hAnsiTheme="minorHAnsi"/>
          <w:lang w:val="en-US"/>
        </w:rPr>
      </w:pPr>
      <w:proofErr w:type="spellStart"/>
      <w:r w:rsidRPr="00CD2371">
        <w:rPr>
          <w:rFonts w:asciiTheme="minorHAnsi" w:hAnsiTheme="minorHAnsi"/>
          <w:lang w:val="en-US"/>
        </w:rPr>
        <w:t>E.Mail</w:t>
      </w:r>
      <w:proofErr w:type="spellEnd"/>
      <w:r w:rsidRPr="00CD2371">
        <w:rPr>
          <w:rFonts w:asciiTheme="minorHAnsi" w:hAnsiTheme="minorHAnsi"/>
          <w:lang w:val="en-US"/>
        </w:rPr>
        <w:t xml:space="preserve">: </w:t>
      </w:r>
      <w:hyperlink r:id="rId9" w:history="1">
        <w:r w:rsidR="008C1F87" w:rsidRPr="00DD37A5">
          <w:rPr>
            <w:rStyle w:val="Hyperlink"/>
            <w:rFonts w:asciiTheme="minorHAnsi" w:hAnsiTheme="minorHAnsi"/>
            <w:lang w:val="en-US"/>
          </w:rPr>
          <w:t>cbassil@ndu.edu.lb</w:t>
        </w:r>
      </w:hyperlink>
      <w:r w:rsidR="008C1F87" w:rsidRPr="00DD37A5">
        <w:rPr>
          <w:rFonts w:asciiTheme="minorHAnsi" w:hAnsiTheme="minorHAnsi"/>
          <w:lang w:val="en-US"/>
        </w:rPr>
        <w:t xml:space="preserve">  </w:t>
      </w:r>
      <w:r w:rsidR="008C1F87" w:rsidRPr="00CD2371">
        <w:rPr>
          <w:rFonts w:asciiTheme="minorHAnsi" w:hAnsiTheme="minorHAnsi"/>
          <w:lang w:val="en-US"/>
        </w:rPr>
        <w:tab/>
      </w:r>
      <w:r w:rsidR="008C1F87" w:rsidRPr="00CD2371">
        <w:rPr>
          <w:rFonts w:asciiTheme="minorHAnsi" w:hAnsiTheme="minorHAnsi"/>
          <w:lang w:val="en-US"/>
        </w:rPr>
        <w:tab/>
        <w:t xml:space="preserve">Tel. Ext. </w:t>
      </w:r>
      <w:r w:rsidR="008C1F87">
        <w:rPr>
          <w:rFonts w:asciiTheme="minorHAnsi" w:hAnsiTheme="minorHAnsi"/>
          <w:color w:val="0000FF"/>
          <w:u w:val="single"/>
          <w:lang w:val="en-US"/>
        </w:rPr>
        <w:t>2178</w:t>
      </w:r>
      <w:r w:rsidRPr="00CD2371">
        <w:rPr>
          <w:rFonts w:asciiTheme="minorHAnsi" w:hAnsiTheme="minorHAnsi"/>
          <w:lang w:val="en-US"/>
        </w:rPr>
        <w:t xml:space="preserve"> </w:t>
      </w:r>
      <w:r w:rsidR="00A87077">
        <w:rPr>
          <w:rFonts w:asciiTheme="minorHAnsi" w:hAnsiTheme="minorHAnsi"/>
          <w:color w:val="0000FF"/>
          <w:u w:val="single"/>
          <w:lang w:val="en-US"/>
        </w:rPr>
        <w:t xml:space="preserve">    </w:t>
      </w:r>
    </w:p>
    <w:p w:rsidR="0023781C" w:rsidRPr="00CD2371" w:rsidRDefault="0023781C" w:rsidP="0023781C">
      <w:pPr>
        <w:rPr>
          <w:rFonts w:asciiTheme="minorHAnsi" w:hAnsiTheme="minorHAnsi"/>
          <w:b/>
          <w:lang w:val="en-US"/>
        </w:rPr>
      </w:pPr>
    </w:p>
    <w:p w:rsidR="00DD67D1" w:rsidRPr="00973E2A" w:rsidRDefault="00DD67D1" w:rsidP="00D92CEB">
      <w:pPr>
        <w:pBdr>
          <w:bottom w:val="single" w:sz="4" w:space="1" w:color="auto"/>
        </w:pBdr>
        <w:shd w:val="pct5" w:color="auto" w:fill="auto"/>
        <w:rPr>
          <w:rFonts w:asciiTheme="minorHAnsi" w:hAnsiTheme="minorHAnsi"/>
          <w:b/>
        </w:rPr>
      </w:pPr>
      <w:r>
        <w:rPr>
          <w:rFonts w:asciiTheme="minorHAnsi" w:hAnsiTheme="minorHAnsi"/>
          <w:b/>
        </w:rPr>
        <w:t>Course</w:t>
      </w:r>
      <w:r w:rsidR="00D92CEB">
        <w:rPr>
          <w:rFonts w:asciiTheme="minorHAnsi" w:hAnsiTheme="minorHAnsi"/>
          <w:b/>
        </w:rPr>
        <w:t xml:space="preserve"> Description</w:t>
      </w:r>
      <w:r w:rsidRPr="00973E2A">
        <w:rPr>
          <w:rFonts w:asciiTheme="minorHAnsi" w:hAnsiTheme="minorHAnsi"/>
          <w:b/>
        </w:rPr>
        <w:t xml:space="preserve"> and </w:t>
      </w:r>
      <w:r>
        <w:rPr>
          <w:rFonts w:asciiTheme="minorHAnsi" w:hAnsiTheme="minorHAnsi"/>
          <w:b/>
        </w:rPr>
        <w:t xml:space="preserve">Intended </w:t>
      </w:r>
      <w:r w:rsidRPr="00973E2A">
        <w:rPr>
          <w:rFonts w:asciiTheme="minorHAnsi" w:hAnsiTheme="minorHAnsi"/>
          <w:b/>
        </w:rPr>
        <w:t>Learning Outcomes</w:t>
      </w:r>
    </w:p>
    <w:p w:rsidR="0023781C" w:rsidRDefault="0023781C" w:rsidP="0023781C">
      <w:pPr>
        <w:jc w:val="lowKashida"/>
        <w:rPr>
          <w:rFonts w:asciiTheme="minorHAnsi" w:hAnsiTheme="minorHAnsi"/>
          <w:lang w:val="en-US"/>
        </w:rPr>
      </w:pPr>
    </w:p>
    <w:p w:rsidR="00135576" w:rsidRPr="00A90958" w:rsidRDefault="00135576" w:rsidP="00135576">
      <w:pPr>
        <w:pStyle w:val="paragraphstyle3"/>
        <w:spacing w:before="0" w:beforeAutospacing="0" w:after="0" w:afterAutospacing="0" w:line="225" w:lineRule="atLeast"/>
        <w:jc w:val="both"/>
      </w:pPr>
      <w:r w:rsidRPr="00A90958">
        <w:rPr>
          <w:rStyle w:val="style2"/>
        </w:rPr>
        <w:t>This course covers the main topics of macroeconomics. We analyze the forces of the market and the determinants of the general level of output, prices, and employment. We also tackle the relationship between economic growth and business cycle fluctuations. Finally, we study the policies needed to achieve full employment and price stability.</w:t>
      </w:r>
      <w:r>
        <w:rPr>
          <w:rStyle w:val="style2"/>
        </w:rPr>
        <w:t xml:space="preserve"> </w:t>
      </w:r>
      <w:r w:rsidRPr="00A90958">
        <w:rPr>
          <w:rStyle w:val="style2"/>
        </w:rPr>
        <w:t xml:space="preserve">This </w:t>
      </w:r>
      <w:r>
        <w:rPr>
          <w:rStyle w:val="style2"/>
        </w:rPr>
        <w:t xml:space="preserve">course </w:t>
      </w:r>
      <w:r w:rsidRPr="00A90958">
        <w:rPr>
          <w:rStyle w:val="style2"/>
        </w:rPr>
        <w:t>is in contrast with principle of macroeconomics course which is more general and descriptive. The latter avoids how macroeconomists think while this course will put as much emphasis on empirical macroeconomic examples, history of macroeconomic thought and macroeconomic theory itself.</w:t>
      </w:r>
    </w:p>
    <w:p w:rsidR="00185C72" w:rsidRPr="00135576" w:rsidRDefault="00185C72" w:rsidP="00545267">
      <w:pPr>
        <w:autoSpaceDE w:val="0"/>
        <w:autoSpaceDN w:val="0"/>
        <w:adjustRightInd w:val="0"/>
        <w:jc w:val="lowKashida"/>
        <w:rPr>
          <w:lang w:val="en-US"/>
        </w:rPr>
      </w:pPr>
    </w:p>
    <w:p w:rsidR="00A13469" w:rsidRDefault="00A13469" w:rsidP="00135576">
      <w:pPr>
        <w:autoSpaceDE w:val="0"/>
        <w:autoSpaceDN w:val="0"/>
        <w:adjustRightInd w:val="0"/>
        <w:jc w:val="lowKashida"/>
        <w:rPr>
          <w:rStyle w:val="style2"/>
        </w:rPr>
      </w:pPr>
      <w:r>
        <w:rPr>
          <w:rStyle w:val="apple-style-span"/>
          <w:color w:val="000000"/>
        </w:rPr>
        <w:t>The</w:t>
      </w:r>
      <w:r w:rsidRPr="009206D3">
        <w:rPr>
          <w:rStyle w:val="apple-style-span"/>
          <w:color w:val="000000"/>
        </w:rPr>
        <w:t xml:space="preserve"> prerequisites are taken seriously and you are expected to have a</w:t>
      </w:r>
      <w:r w:rsidRPr="009206D3">
        <w:rPr>
          <w:rStyle w:val="apple-converted-space"/>
          <w:color w:val="000000"/>
        </w:rPr>
        <w:t> </w:t>
      </w:r>
      <w:r w:rsidRPr="00185C72">
        <w:rPr>
          <w:rStyle w:val="apple-style-span"/>
          <w:b/>
          <w:bCs/>
          <w:color w:val="000000"/>
          <w:u w:val="single"/>
        </w:rPr>
        <w:t>command</w:t>
      </w:r>
      <w:r w:rsidRPr="009206D3">
        <w:rPr>
          <w:rStyle w:val="apple-converted-space"/>
          <w:color w:val="000000"/>
        </w:rPr>
        <w:t> </w:t>
      </w:r>
      <w:r w:rsidRPr="009206D3">
        <w:rPr>
          <w:rStyle w:val="apple-style-span"/>
          <w:color w:val="000000"/>
        </w:rPr>
        <w:t>over this material.</w:t>
      </w:r>
      <w:r w:rsidRPr="009206D3">
        <w:rPr>
          <w:rStyle w:val="apple-converted-space"/>
          <w:color w:val="000000"/>
        </w:rPr>
        <w:t> </w:t>
      </w:r>
      <w:r w:rsidRPr="009206D3">
        <w:rPr>
          <w:rStyle w:val="apple-style-span"/>
          <w:color w:val="000000"/>
        </w:rPr>
        <w:t>If you do not, please drop the class immediately.</w:t>
      </w:r>
      <w:r w:rsidRPr="009206D3">
        <w:rPr>
          <w:rStyle w:val="apple-converted-space"/>
          <w:color w:val="000000"/>
        </w:rPr>
        <w:t> </w:t>
      </w:r>
      <w:r w:rsidRPr="009206D3">
        <w:rPr>
          <w:rStyle w:val="apple-style-span"/>
          <w:color w:val="000000"/>
        </w:rPr>
        <w:t xml:space="preserve">It is strongly suggested that you review this material at the beginning of this course. </w:t>
      </w:r>
      <w:r w:rsidRPr="009206D3">
        <w:rPr>
          <w:rStyle w:val="style2"/>
        </w:rPr>
        <w:t>In addition, I will consider that students are good enough in mathematics, especially basic algebra. If you think that you have problem with your mathematical skills, please contact me as soon as possible.</w:t>
      </w:r>
    </w:p>
    <w:p w:rsidR="00A13469" w:rsidRPr="00816A3E" w:rsidRDefault="00A13469" w:rsidP="00545267">
      <w:pPr>
        <w:autoSpaceDE w:val="0"/>
        <w:autoSpaceDN w:val="0"/>
        <w:adjustRightInd w:val="0"/>
        <w:jc w:val="lowKashida"/>
      </w:pPr>
    </w:p>
    <w:p w:rsidR="0023781C" w:rsidRPr="00816A3E" w:rsidRDefault="0023781C" w:rsidP="00A87077">
      <w:pPr>
        <w:autoSpaceDE w:val="0"/>
        <w:autoSpaceDN w:val="0"/>
        <w:adjustRightInd w:val="0"/>
        <w:jc w:val="lowKashida"/>
        <w:rPr>
          <w:lang w:val="en-US"/>
        </w:rPr>
      </w:pPr>
      <w:r w:rsidRPr="00816A3E">
        <w:t xml:space="preserve">After completing this </w:t>
      </w:r>
      <w:r w:rsidR="00A87077" w:rsidRPr="00816A3E">
        <w:t>course,</w:t>
      </w:r>
      <w:r w:rsidRPr="00816A3E">
        <w:t xml:space="preserve"> students should be able to:</w:t>
      </w:r>
    </w:p>
    <w:p w:rsidR="005E2C51" w:rsidRPr="00816A3E" w:rsidRDefault="005E2C51" w:rsidP="005E2C51">
      <w:pPr>
        <w:jc w:val="lowKashida"/>
        <w:rPr>
          <w:lang w:val="en-US"/>
        </w:rPr>
      </w:pPr>
    </w:p>
    <w:p w:rsidR="00AD6AB3" w:rsidRDefault="00AD6AB3" w:rsidP="00697604">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LO1.</w:t>
      </w:r>
      <w:r w:rsidR="00697604">
        <w:rPr>
          <w:rStyle w:val="style2"/>
        </w:rPr>
        <w:t xml:space="preserve"> Understand basic concepts such as</w:t>
      </w:r>
      <w:r w:rsidR="00135576">
        <w:rPr>
          <w:rStyle w:val="style2"/>
        </w:rPr>
        <w:t xml:space="preserve"> inflation, unemployment, growth and other topics;</w:t>
      </w:r>
    </w:p>
    <w:p w:rsidR="00AD6AB3" w:rsidRDefault="00AD6AB3" w:rsidP="00697604">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LO2.</w:t>
      </w:r>
      <w:r>
        <w:rPr>
          <w:rStyle w:val="style2"/>
        </w:rPr>
        <w:t xml:space="preserve"> </w:t>
      </w:r>
      <w:r w:rsidR="00697604">
        <w:rPr>
          <w:rStyle w:val="style2"/>
        </w:rPr>
        <w:t>Apply theoretical macroeconomic tools to real life problems</w:t>
      </w:r>
      <w:r w:rsidR="00135576">
        <w:rPr>
          <w:rStyle w:val="style2"/>
        </w:rPr>
        <w:t>;</w:t>
      </w:r>
    </w:p>
    <w:p w:rsidR="00AD6AB3" w:rsidRDefault="00AD6AB3" w:rsidP="00AD6AB3">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LO3.</w:t>
      </w:r>
      <w:r>
        <w:rPr>
          <w:rStyle w:val="style2"/>
        </w:rPr>
        <w:t xml:space="preserve"> </w:t>
      </w:r>
      <w:r w:rsidR="00135576">
        <w:rPr>
          <w:rStyle w:val="style2"/>
        </w:rPr>
        <w:t>Interpret macroeconomic models and relations such as Solow model, IS/LM model</w:t>
      </w:r>
      <w:proofErr w:type="gramStart"/>
      <w:r w:rsidR="00135576">
        <w:rPr>
          <w:rStyle w:val="style2"/>
        </w:rPr>
        <w:t>,  AS</w:t>
      </w:r>
      <w:proofErr w:type="gramEnd"/>
      <w:r w:rsidR="00135576">
        <w:rPr>
          <w:rStyle w:val="style2"/>
        </w:rPr>
        <w:t xml:space="preserve">/AD model, </w:t>
      </w:r>
      <w:proofErr w:type="spellStart"/>
      <w:r w:rsidR="00135576">
        <w:rPr>
          <w:rStyle w:val="style2"/>
        </w:rPr>
        <w:t>Okun’s</w:t>
      </w:r>
      <w:proofErr w:type="spellEnd"/>
      <w:r w:rsidR="00135576">
        <w:rPr>
          <w:rStyle w:val="style2"/>
        </w:rPr>
        <w:t xml:space="preserve"> law, Philips relation …</w:t>
      </w:r>
    </w:p>
    <w:p w:rsidR="00AD6AB3" w:rsidRDefault="00AD6AB3" w:rsidP="00AD6AB3">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LO4.</w:t>
      </w:r>
      <w:r>
        <w:rPr>
          <w:rStyle w:val="style2"/>
        </w:rPr>
        <w:t xml:space="preserve"> </w:t>
      </w:r>
      <w:r w:rsidR="00135576">
        <w:rPr>
          <w:rStyle w:val="style2"/>
        </w:rPr>
        <w:t>Discuss national and international macroeconomic policies;</w:t>
      </w:r>
    </w:p>
    <w:p w:rsidR="00AD6AB3" w:rsidRDefault="00AD6AB3" w:rsidP="00AD6AB3">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LO5.</w:t>
      </w:r>
      <w:r>
        <w:rPr>
          <w:rStyle w:val="style2"/>
        </w:rPr>
        <w:t xml:space="preserve"> </w:t>
      </w:r>
      <w:r w:rsidR="00135576">
        <w:rPr>
          <w:rStyle w:val="style2"/>
        </w:rPr>
        <w:t>Employ math and graphical representation in macroeconomic analysis;</w:t>
      </w:r>
    </w:p>
    <w:p w:rsidR="00A13469" w:rsidRDefault="00AD6AB3" w:rsidP="00AD6AB3">
      <w:pPr>
        <w:pStyle w:val="paragraphstyle3"/>
        <w:tabs>
          <w:tab w:val="left" w:pos="360"/>
        </w:tabs>
        <w:spacing w:before="0" w:beforeAutospacing="0" w:after="0" w:afterAutospacing="0" w:line="225" w:lineRule="atLeast"/>
        <w:ind w:left="720"/>
        <w:jc w:val="both"/>
        <w:rPr>
          <w:rStyle w:val="style2"/>
        </w:rPr>
      </w:pPr>
      <w:r w:rsidRPr="00AD6AB3">
        <w:rPr>
          <w:rStyle w:val="style2"/>
          <w:b/>
          <w:bCs/>
        </w:rPr>
        <w:t>LO6.</w:t>
      </w:r>
      <w:r>
        <w:rPr>
          <w:rStyle w:val="style2"/>
        </w:rPr>
        <w:t xml:space="preserve"> </w:t>
      </w:r>
      <w:r w:rsidR="00135576">
        <w:rPr>
          <w:rStyle w:val="style2"/>
        </w:rPr>
        <w:t>Communicate effectively in writing.</w:t>
      </w:r>
    </w:p>
    <w:p w:rsidR="00135576" w:rsidRPr="00A13469" w:rsidRDefault="00135576" w:rsidP="00135576">
      <w:pPr>
        <w:ind w:left="720" w:hanging="360"/>
        <w:jc w:val="lowKashida"/>
        <w:rPr>
          <w:b/>
          <w:bCs/>
          <w:i/>
          <w:iCs/>
        </w:rPr>
      </w:pPr>
    </w:p>
    <w:p w:rsidR="00362E94" w:rsidRDefault="00362E94" w:rsidP="005E2C51">
      <w:pPr>
        <w:jc w:val="lowKashida"/>
      </w:pPr>
      <w:r w:rsidRPr="00816A3E">
        <w:rPr>
          <w:b/>
          <w:bCs/>
        </w:rPr>
        <w:t>PS.</w:t>
      </w:r>
      <w:r w:rsidRPr="00816A3E">
        <w:t xml:space="preserve"> Matrix outlining the relationship between ILOs and Program’s Goals and Outcomes are included in the Course Notebook.</w:t>
      </w:r>
    </w:p>
    <w:p w:rsidR="00135576" w:rsidRDefault="00135576" w:rsidP="005E2C51">
      <w:pPr>
        <w:jc w:val="lowKashida"/>
      </w:pPr>
      <w:bookmarkStart w:id="0" w:name="_GoBack"/>
      <w:bookmarkEnd w:id="0"/>
    </w:p>
    <w:p w:rsidR="00135576" w:rsidRDefault="00135576" w:rsidP="005E2C51">
      <w:pPr>
        <w:jc w:val="lowKashida"/>
      </w:pPr>
    </w:p>
    <w:p w:rsidR="00135576" w:rsidRDefault="00135576" w:rsidP="005E2C51">
      <w:pPr>
        <w:jc w:val="lowKashida"/>
      </w:pPr>
    </w:p>
    <w:p w:rsidR="00135576" w:rsidRDefault="00135576" w:rsidP="005E2C51">
      <w:pPr>
        <w:jc w:val="lowKashida"/>
      </w:pPr>
    </w:p>
    <w:p w:rsidR="00BD0CA7" w:rsidRPr="00816A3E" w:rsidRDefault="00BD0CA7" w:rsidP="005E2C51">
      <w:pPr>
        <w:jc w:val="lowKashida"/>
      </w:pPr>
    </w:p>
    <w:p w:rsidR="0023781C" w:rsidRPr="00CD2371" w:rsidRDefault="0023781C" w:rsidP="005E2C51">
      <w:pPr>
        <w:ind w:left="720"/>
        <w:jc w:val="lowKashida"/>
        <w:rPr>
          <w:rFonts w:asciiTheme="minorHAnsi" w:hAnsiTheme="minorHAnsi"/>
          <w:i/>
          <w:iCs/>
        </w:rPr>
      </w:pPr>
    </w:p>
    <w:p w:rsidR="00DD67D1" w:rsidRPr="00973E2A" w:rsidRDefault="00DD67D1" w:rsidP="00DD67D1">
      <w:pPr>
        <w:pBdr>
          <w:bottom w:val="single" w:sz="4" w:space="1" w:color="auto"/>
        </w:pBdr>
        <w:shd w:val="pct5" w:color="auto" w:fill="auto"/>
        <w:rPr>
          <w:rFonts w:asciiTheme="minorHAnsi" w:hAnsiTheme="minorHAnsi"/>
          <w:b/>
        </w:rPr>
      </w:pPr>
      <w:r>
        <w:rPr>
          <w:rFonts w:asciiTheme="minorHAnsi" w:hAnsiTheme="minorHAnsi"/>
          <w:b/>
        </w:rPr>
        <w:lastRenderedPageBreak/>
        <w:t>Learning strategies and contents of the course</w:t>
      </w:r>
    </w:p>
    <w:p w:rsidR="008A511C" w:rsidRDefault="008A511C" w:rsidP="008A511C">
      <w:pPr>
        <w:jc w:val="both"/>
        <w:rPr>
          <w:bCs/>
        </w:rPr>
      </w:pPr>
    </w:p>
    <w:p w:rsidR="00135576" w:rsidRPr="007839B6" w:rsidRDefault="00135576" w:rsidP="00135576">
      <w:pPr>
        <w:autoSpaceDE w:val="0"/>
        <w:autoSpaceDN w:val="0"/>
        <w:adjustRightInd w:val="0"/>
        <w:jc w:val="both"/>
      </w:pPr>
      <w:r w:rsidRPr="00EF77B0">
        <w:t>This course relies on</w:t>
      </w:r>
      <w:r>
        <w:t>:</w:t>
      </w:r>
    </w:p>
    <w:p w:rsidR="00135576" w:rsidRPr="007839B6" w:rsidRDefault="00135576" w:rsidP="00135576">
      <w:pPr>
        <w:numPr>
          <w:ilvl w:val="0"/>
          <w:numId w:val="16"/>
        </w:numPr>
        <w:tabs>
          <w:tab w:val="left" w:pos="360"/>
        </w:tabs>
        <w:autoSpaceDE w:val="0"/>
        <w:autoSpaceDN w:val="0"/>
        <w:adjustRightInd w:val="0"/>
        <w:ind w:left="0" w:firstLine="0"/>
        <w:jc w:val="both"/>
      </w:pPr>
      <w:r w:rsidRPr="007839B6">
        <w:t>Lectures on white board</w:t>
      </w:r>
      <w:r>
        <w:t>;</w:t>
      </w:r>
    </w:p>
    <w:p w:rsidR="00135576" w:rsidRPr="004A70B0" w:rsidRDefault="00135576" w:rsidP="00135576">
      <w:pPr>
        <w:numPr>
          <w:ilvl w:val="0"/>
          <w:numId w:val="16"/>
        </w:numPr>
        <w:tabs>
          <w:tab w:val="left" w:pos="360"/>
        </w:tabs>
        <w:autoSpaceDE w:val="0"/>
        <w:autoSpaceDN w:val="0"/>
        <w:adjustRightInd w:val="0"/>
        <w:ind w:left="0" w:firstLine="0"/>
        <w:jc w:val="both"/>
      </w:pPr>
      <w:r w:rsidRPr="007839B6">
        <w:t>Discussions based on readings</w:t>
      </w:r>
      <w:r>
        <w:t>;</w:t>
      </w:r>
    </w:p>
    <w:p w:rsidR="00135576" w:rsidRDefault="00135576" w:rsidP="00135576">
      <w:pPr>
        <w:numPr>
          <w:ilvl w:val="0"/>
          <w:numId w:val="16"/>
        </w:numPr>
        <w:tabs>
          <w:tab w:val="left" w:pos="360"/>
        </w:tabs>
        <w:autoSpaceDE w:val="0"/>
        <w:autoSpaceDN w:val="0"/>
        <w:adjustRightInd w:val="0"/>
        <w:ind w:left="0" w:firstLine="0"/>
        <w:jc w:val="both"/>
      </w:pPr>
      <w:r w:rsidRPr="007839B6">
        <w:t xml:space="preserve">Problem solving on white </w:t>
      </w:r>
      <w:r>
        <w:t>board.</w:t>
      </w:r>
    </w:p>
    <w:p w:rsidR="00135576" w:rsidRDefault="00135576" w:rsidP="00135576">
      <w:pPr>
        <w:tabs>
          <w:tab w:val="left" w:pos="360"/>
        </w:tabs>
        <w:autoSpaceDE w:val="0"/>
        <w:autoSpaceDN w:val="0"/>
        <w:adjustRightInd w:val="0"/>
        <w:jc w:val="both"/>
      </w:pPr>
    </w:p>
    <w:p w:rsidR="00135576" w:rsidRPr="00135576" w:rsidRDefault="00135576" w:rsidP="00135576">
      <w:pPr>
        <w:tabs>
          <w:tab w:val="left" w:pos="360"/>
        </w:tabs>
        <w:autoSpaceDE w:val="0"/>
        <w:autoSpaceDN w:val="0"/>
        <w:adjustRightInd w:val="0"/>
        <w:jc w:val="both"/>
        <w:rPr>
          <w:rStyle w:val="style2"/>
        </w:rPr>
      </w:pPr>
      <w:r>
        <w:rPr>
          <w:rStyle w:val="style2"/>
        </w:rPr>
        <w:t xml:space="preserve">Lectures are used to explain theoretical concepts in macroeconomics while problems relate theory to application. </w:t>
      </w:r>
      <w:r>
        <w:t>D</w:t>
      </w:r>
      <w:r w:rsidRPr="00A90958">
        <w:rPr>
          <w:rStyle w:val="style2"/>
        </w:rPr>
        <w:t>ocuments and lectures will be posted on</w:t>
      </w:r>
      <w:r>
        <w:rPr>
          <w:rStyle w:val="style2"/>
        </w:rPr>
        <w:t xml:space="preserve"> </w:t>
      </w:r>
      <w:r w:rsidRPr="00A90958">
        <w:rPr>
          <w:rStyle w:val="style2"/>
        </w:rPr>
        <w:t>my</w:t>
      </w:r>
      <w:r>
        <w:rPr>
          <w:rStyle w:val="style2"/>
        </w:rPr>
        <w:t xml:space="preserve"> personal</w:t>
      </w:r>
      <w:r w:rsidRPr="00A90958">
        <w:rPr>
          <w:rStyle w:val="style2"/>
        </w:rPr>
        <w:t xml:space="preserve"> web page</w:t>
      </w:r>
      <w:r w:rsidRPr="00135576">
        <w:rPr>
          <w:bCs/>
        </w:rPr>
        <w:t xml:space="preserve"> </w:t>
      </w:r>
      <w:hyperlink r:id="rId10" w:history="1">
        <w:r w:rsidRPr="00135576">
          <w:rPr>
            <w:rStyle w:val="Hyperlink"/>
            <w:bCs/>
          </w:rPr>
          <w:t>http://sites.google.com/site/cbassile/</w:t>
        </w:r>
      </w:hyperlink>
      <w:r w:rsidRPr="00A90958">
        <w:rPr>
          <w:rStyle w:val="style2"/>
        </w:rPr>
        <w:t>.</w:t>
      </w:r>
    </w:p>
    <w:p w:rsidR="00157C8A" w:rsidRDefault="00157C8A" w:rsidP="00A13469">
      <w:pPr>
        <w:autoSpaceDE w:val="0"/>
        <w:autoSpaceDN w:val="0"/>
        <w:adjustRightInd w:val="0"/>
        <w:ind w:left="1980"/>
        <w:jc w:val="both"/>
        <w:rPr>
          <w:lang w:val="en-US"/>
        </w:rPr>
      </w:pPr>
    </w:p>
    <w:p w:rsidR="00BD0CA7" w:rsidRDefault="00BD0CA7" w:rsidP="00BD0CA7">
      <w:pPr>
        <w:autoSpaceDE w:val="0"/>
        <w:autoSpaceDN w:val="0"/>
        <w:adjustRightInd w:val="0"/>
        <w:jc w:val="both"/>
        <w:rPr>
          <w:lang w:val="en-US"/>
        </w:rPr>
      </w:pPr>
      <w:r>
        <w:rPr>
          <w:lang w:val="en-US"/>
        </w:rPr>
        <w:t>The first two chapters are introductory chapters:</w:t>
      </w:r>
    </w:p>
    <w:p w:rsidR="00BD0CA7" w:rsidRDefault="00BD0CA7" w:rsidP="00BD0CA7">
      <w:pPr>
        <w:pStyle w:val="ListParagraph"/>
        <w:numPr>
          <w:ilvl w:val="0"/>
          <w:numId w:val="27"/>
        </w:numPr>
        <w:autoSpaceDE w:val="0"/>
        <w:autoSpaceDN w:val="0"/>
        <w:adjustRightInd w:val="0"/>
        <w:rPr>
          <w:color w:val="000000"/>
          <w:lang w:eastAsia="en-GB"/>
        </w:rPr>
      </w:pPr>
      <w:r>
        <w:rPr>
          <w:color w:val="000000"/>
          <w:lang w:eastAsia="en-GB"/>
        </w:rPr>
        <w:t>The Science of Macroeconomics</w:t>
      </w:r>
    </w:p>
    <w:p w:rsidR="00BD0CA7" w:rsidRDefault="00BD0CA7" w:rsidP="00BD0CA7">
      <w:pPr>
        <w:pStyle w:val="ListParagraph"/>
        <w:numPr>
          <w:ilvl w:val="0"/>
          <w:numId w:val="27"/>
        </w:numPr>
        <w:autoSpaceDE w:val="0"/>
        <w:autoSpaceDN w:val="0"/>
        <w:adjustRightInd w:val="0"/>
        <w:rPr>
          <w:color w:val="000000"/>
          <w:lang w:eastAsia="en-GB"/>
        </w:rPr>
      </w:pPr>
      <w:r w:rsidRPr="007F2D0E">
        <w:rPr>
          <w:color w:val="000000"/>
          <w:lang w:eastAsia="en-GB"/>
        </w:rPr>
        <w:t>The Data of Macroeconomics</w:t>
      </w:r>
    </w:p>
    <w:p w:rsidR="00BD0CA7" w:rsidRDefault="00BD0CA7" w:rsidP="00BD0CA7">
      <w:pPr>
        <w:autoSpaceDE w:val="0"/>
        <w:autoSpaceDN w:val="0"/>
        <w:adjustRightInd w:val="0"/>
        <w:jc w:val="both"/>
        <w:rPr>
          <w:lang w:val="en-US"/>
        </w:rPr>
      </w:pPr>
      <w:r>
        <w:rPr>
          <w:lang w:val="en-US"/>
        </w:rPr>
        <w:t>They will not be explained in class, I recommend you to read them yourself especially if you have some difficulties with the pre-requisite ECN212.</w:t>
      </w:r>
    </w:p>
    <w:p w:rsidR="00BD0CA7" w:rsidRDefault="00BD0CA7" w:rsidP="00185C72">
      <w:pPr>
        <w:autoSpaceDE w:val="0"/>
        <w:autoSpaceDN w:val="0"/>
        <w:adjustRightInd w:val="0"/>
        <w:jc w:val="both"/>
        <w:rPr>
          <w:lang w:val="en-US"/>
        </w:rPr>
      </w:pPr>
    </w:p>
    <w:p w:rsidR="00185C72" w:rsidRDefault="00185C72" w:rsidP="00185C72">
      <w:pPr>
        <w:autoSpaceDE w:val="0"/>
        <w:autoSpaceDN w:val="0"/>
        <w:adjustRightInd w:val="0"/>
        <w:jc w:val="both"/>
        <w:rPr>
          <w:lang w:val="en-US"/>
        </w:rPr>
      </w:pPr>
      <w:r>
        <w:rPr>
          <w:lang w:val="en-US"/>
        </w:rPr>
        <w:t>Topics that will be covered are the following:</w:t>
      </w:r>
    </w:p>
    <w:p w:rsidR="00BD0CA7" w:rsidRPr="00BD0CA7" w:rsidRDefault="00BD0CA7" w:rsidP="00BD0CA7">
      <w:pPr>
        <w:autoSpaceDE w:val="0"/>
        <w:autoSpaceDN w:val="0"/>
        <w:adjustRightInd w:val="0"/>
        <w:rPr>
          <w:color w:val="000000"/>
          <w:lang w:eastAsia="en-GB"/>
        </w:rPr>
      </w:pPr>
    </w:p>
    <w:p w:rsidR="007F2D0E" w:rsidRPr="00BD0CA7" w:rsidRDefault="00420970" w:rsidP="00BD0CA7">
      <w:pPr>
        <w:pStyle w:val="ListParagraph"/>
        <w:numPr>
          <w:ilvl w:val="0"/>
          <w:numId w:val="28"/>
        </w:numPr>
        <w:autoSpaceDE w:val="0"/>
        <w:autoSpaceDN w:val="0"/>
        <w:adjustRightInd w:val="0"/>
        <w:rPr>
          <w:rStyle w:val="apple-style-span"/>
          <w:color w:val="000000"/>
          <w:lang w:eastAsia="en-GB"/>
        </w:rPr>
      </w:pPr>
      <w:r w:rsidRPr="004D7627">
        <w:rPr>
          <w:rStyle w:val="apple-style-span"/>
        </w:rPr>
        <w:t>National income: Where it Comes From and Where it Goes</w:t>
      </w:r>
    </w:p>
    <w:p w:rsidR="007F2D0E" w:rsidRPr="007F2D0E" w:rsidRDefault="00420970" w:rsidP="00BD0CA7">
      <w:pPr>
        <w:pStyle w:val="ListParagraph"/>
        <w:numPr>
          <w:ilvl w:val="0"/>
          <w:numId w:val="28"/>
        </w:numPr>
        <w:autoSpaceDE w:val="0"/>
        <w:autoSpaceDN w:val="0"/>
        <w:adjustRightInd w:val="0"/>
        <w:rPr>
          <w:rStyle w:val="apple-style-span"/>
          <w:color w:val="000000"/>
          <w:lang w:eastAsia="en-GB"/>
        </w:rPr>
      </w:pPr>
      <w:r>
        <w:rPr>
          <w:rStyle w:val="apple-style-span"/>
        </w:rPr>
        <w:t>The Monetary System: What It Is and How It works</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Inflation: Its Causes, Effects, and Social Costs</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Unemployment</w:t>
      </w:r>
      <w:r w:rsidR="003C46A7">
        <w:rPr>
          <w:rStyle w:val="apple-style-span"/>
          <w:color w:val="000000"/>
        </w:rPr>
        <w:t xml:space="preserve"> and the Labor Market</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Economic Growth I: Capital Accumulation and Population Growth</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Economic Growth II: Technology Empirics and Population</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Introduction to Economic Fluctuations</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Aggregate Demand I: Building the IS-LM Model</w:t>
      </w:r>
    </w:p>
    <w:p w:rsidR="007F2D0E" w:rsidRDefault="00420970" w:rsidP="00BD0CA7">
      <w:pPr>
        <w:pStyle w:val="ListParagraph"/>
        <w:numPr>
          <w:ilvl w:val="0"/>
          <w:numId w:val="28"/>
        </w:numPr>
        <w:autoSpaceDE w:val="0"/>
        <w:autoSpaceDN w:val="0"/>
        <w:adjustRightInd w:val="0"/>
        <w:rPr>
          <w:rStyle w:val="apple-style-span"/>
          <w:color w:val="000000"/>
          <w:lang w:eastAsia="en-GB"/>
        </w:rPr>
      </w:pPr>
      <w:r w:rsidRPr="007F2D0E">
        <w:rPr>
          <w:rStyle w:val="apple-style-span"/>
          <w:color w:val="000000"/>
        </w:rPr>
        <w:t>Aggregate Demand II: Applying the IS-LM Model</w:t>
      </w:r>
    </w:p>
    <w:p w:rsidR="007F2D0E" w:rsidRPr="007F2D0E" w:rsidRDefault="00420970" w:rsidP="00BD0CA7">
      <w:pPr>
        <w:pStyle w:val="ListParagraph"/>
        <w:numPr>
          <w:ilvl w:val="0"/>
          <w:numId w:val="28"/>
        </w:numPr>
        <w:autoSpaceDE w:val="0"/>
        <w:autoSpaceDN w:val="0"/>
        <w:adjustRightInd w:val="0"/>
        <w:rPr>
          <w:rStyle w:val="apple-style-span"/>
          <w:color w:val="000000"/>
          <w:lang w:eastAsia="en-GB"/>
        </w:rPr>
      </w:pPr>
      <w:r w:rsidRPr="004D7627">
        <w:rPr>
          <w:rStyle w:val="apple-style-span"/>
        </w:rPr>
        <w:t>Aggregate Supply and the Short-Run Tradeoff Be</w:t>
      </w:r>
      <w:r w:rsidR="007F2D0E">
        <w:rPr>
          <w:rStyle w:val="apple-style-span"/>
        </w:rPr>
        <w:t>tween Inflation and Unemployment</w:t>
      </w:r>
    </w:p>
    <w:p w:rsidR="007F2D0E" w:rsidRPr="007F2D0E" w:rsidRDefault="007F2D0E" w:rsidP="00BD0CA7">
      <w:pPr>
        <w:pStyle w:val="ListParagraph"/>
        <w:numPr>
          <w:ilvl w:val="0"/>
          <w:numId w:val="28"/>
        </w:numPr>
        <w:autoSpaceDE w:val="0"/>
        <w:autoSpaceDN w:val="0"/>
        <w:adjustRightInd w:val="0"/>
        <w:rPr>
          <w:color w:val="000000"/>
          <w:lang w:eastAsia="en-GB"/>
        </w:rPr>
      </w:pPr>
      <w:r>
        <w:t>The Open Economy</w:t>
      </w:r>
    </w:p>
    <w:p w:rsidR="00BD0CA7" w:rsidRDefault="007F2D0E" w:rsidP="00BD0CA7">
      <w:pPr>
        <w:pStyle w:val="ListParagraph"/>
        <w:numPr>
          <w:ilvl w:val="0"/>
          <w:numId w:val="28"/>
        </w:numPr>
        <w:autoSpaceDE w:val="0"/>
        <w:autoSpaceDN w:val="0"/>
        <w:adjustRightInd w:val="0"/>
      </w:pPr>
      <w:r>
        <w:t xml:space="preserve">The Open Economy Revisited: The </w:t>
      </w:r>
      <w:proofErr w:type="spellStart"/>
      <w:r>
        <w:t>Mundell</w:t>
      </w:r>
      <w:proofErr w:type="spellEnd"/>
      <w:r>
        <w:t>-Fleming Model and the Exchange-Rate Regime</w:t>
      </w:r>
      <w:r w:rsidR="00BD0CA7">
        <w:t>.</w:t>
      </w:r>
    </w:p>
    <w:p w:rsidR="00BD0CA7" w:rsidRPr="00A13469" w:rsidRDefault="007F2D0E" w:rsidP="00BD0CA7">
      <w:pPr>
        <w:pStyle w:val="ListParagraph"/>
        <w:autoSpaceDE w:val="0"/>
        <w:autoSpaceDN w:val="0"/>
        <w:adjustRightInd w:val="0"/>
      </w:pPr>
      <w:r>
        <w:t xml:space="preserve"> </w:t>
      </w:r>
    </w:p>
    <w:p w:rsidR="00225465" w:rsidRPr="00973E2A" w:rsidRDefault="00225465" w:rsidP="00225465">
      <w:pPr>
        <w:pBdr>
          <w:bottom w:val="single" w:sz="4" w:space="1" w:color="auto"/>
        </w:pBdr>
        <w:shd w:val="pct5" w:color="auto" w:fill="auto"/>
        <w:rPr>
          <w:rFonts w:asciiTheme="minorHAnsi" w:hAnsiTheme="minorHAnsi"/>
          <w:b/>
        </w:rPr>
      </w:pPr>
      <w:r w:rsidRPr="00973E2A">
        <w:rPr>
          <w:rFonts w:asciiTheme="minorHAnsi" w:hAnsiTheme="minorHAnsi"/>
          <w:b/>
        </w:rPr>
        <w:t>Assessment</w:t>
      </w:r>
      <w:r>
        <w:rPr>
          <w:rFonts w:asciiTheme="minorHAnsi" w:hAnsiTheme="minorHAnsi"/>
          <w:b/>
        </w:rPr>
        <w:t xml:space="preserve"> criteria and grading scheme</w:t>
      </w:r>
    </w:p>
    <w:p w:rsidR="00225465" w:rsidRPr="00973E2A" w:rsidRDefault="00225465" w:rsidP="00225465">
      <w:pPr>
        <w:rPr>
          <w:rFonts w:asciiTheme="minorHAnsi" w:hAnsiTheme="minorHAnsi"/>
        </w:rPr>
      </w:pPr>
    </w:p>
    <w:p w:rsidR="00225465" w:rsidRDefault="00225465" w:rsidP="00225465">
      <w:r w:rsidRPr="008A511C">
        <w:t>The assessment will call upon students to demonstrate</w:t>
      </w:r>
      <w:r w:rsidR="008500AF">
        <w:t xml:space="preserve"> the ability to</w:t>
      </w:r>
      <w:r w:rsidRPr="008A511C">
        <w:t>:</w:t>
      </w:r>
    </w:p>
    <w:p w:rsidR="008500AF" w:rsidRDefault="008500AF" w:rsidP="008500AF">
      <w:pPr>
        <w:pStyle w:val="ListParagraph"/>
        <w:numPr>
          <w:ilvl w:val="0"/>
          <w:numId w:val="18"/>
        </w:numPr>
      </w:pPr>
      <w:r>
        <w:t>Understand the acquired material;</w:t>
      </w:r>
    </w:p>
    <w:p w:rsidR="008500AF" w:rsidRDefault="008500AF" w:rsidP="008500AF">
      <w:pPr>
        <w:pStyle w:val="ListParagraph"/>
        <w:numPr>
          <w:ilvl w:val="0"/>
          <w:numId w:val="18"/>
        </w:numPr>
      </w:pPr>
      <w:r>
        <w:t>Solve problems;</w:t>
      </w:r>
    </w:p>
    <w:p w:rsidR="00877EC5" w:rsidRDefault="00135576" w:rsidP="008500AF">
      <w:pPr>
        <w:pStyle w:val="ListParagraph"/>
        <w:numPr>
          <w:ilvl w:val="0"/>
          <w:numId w:val="18"/>
        </w:numPr>
      </w:pPr>
      <w:r>
        <w:t>Analyze a Lebanese economic problem and propose adequate solutions</w:t>
      </w:r>
      <w:r w:rsidR="00877EC5">
        <w:t>;</w:t>
      </w:r>
    </w:p>
    <w:p w:rsidR="009948E4" w:rsidRDefault="009948E4" w:rsidP="009948E4">
      <w:pPr>
        <w:pStyle w:val="ListParagraph"/>
        <w:numPr>
          <w:ilvl w:val="0"/>
          <w:numId w:val="18"/>
        </w:numPr>
      </w:pPr>
      <w:r>
        <w:t>The capacity to critically evaluate economic research;</w:t>
      </w:r>
    </w:p>
    <w:p w:rsidR="009948E4" w:rsidRDefault="009948E4" w:rsidP="009948E4">
      <w:pPr>
        <w:pStyle w:val="ListParagraph"/>
        <w:numPr>
          <w:ilvl w:val="0"/>
          <w:numId w:val="18"/>
        </w:numPr>
      </w:pPr>
      <w:r>
        <w:t>The ability to produce economic research.</w:t>
      </w:r>
    </w:p>
    <w:p w:rsidR="008A511C" w:rsidRPr="00370102" w:rsidRDefault="008A511C" w:rsidP="008500AF">
      <w:pPr>
        <w:pStyle w:val="ListParagraph"/>
      </w:pPr>
    </w:p>
    <w:p w:rsidR="00135576" w:rsidRPr="003954DE" w:rsidRDefault="00135576" w:rsidP="00135576">
      <w:pPr>
        <w:pStyle w:val="paragraphstyle4"/>
        <w:spacing w:before="0" w:beforeAutospacing="0" w:after="0" w:afterAutospacing="0" w:line="225" w:lineRule="atLeast"/>
        <w:jc w:val="both"/>
      </w:pPr>
      <w:r>
        <w:rPr>
          <w:rStyle w:val="style2"/>
        </w:rPr>
        <w:t xml:space="preserve">The course grade will be based on two midterm exams and a final exam. If your grade is higher than 60 on the three exams, the overall course grade will be computed using whichever of the following is highest:  </w:t>
      </w:r>
    </w:p>
    <w:p w:rsidR="00135576" w:rsidRDefault="00135576" w:rsidP="00135576">
      <w:pPr>
        <w:pStyle w:val="paragraphstyle4"/>
        <w:spacing w:before="0" w:beforeAutospacing="0" w:after="0" w:afterAutospacing="0" w:line="225" w:lineRule="atLeast"/>
        <w:ind w:right="-4"/>
        <w:jc w:val="both"/>
        <w:rPr>
          <w:rStyle w:val="style2"/>
        </w:rPr>
      </w:pPr>
      <w:r w:rsidRPr="00C0239B">
        <w:rPr>
          <w:rStyle w:val="style2"/>
          <w:b/>
          <w:bCs/>
        </w:rPr>
        <w:t>Rule 1:</w:t>
      </w:r>
      <w:r>
        <w:rPr>
          <w:rStyle w:val="style2"/>
        </w:rPr>
        <w:t xml:space="preserve"> 20% Exam</w:t>
      </w:r>
      <w:r w:rsidR="009948E4">
        <w:rPr>
          <w:rStyle w:val="style2"/>
        </w:rPr>
        <w:t xml:space="preserve"> </w:t>
      </w:r>
      <w:r>
        <w:rPr>
          <w:rStyle w:val="style2"/>
        </w:rPr>
        <w:t xml:space="preserve">1 + 20% Exam 2 + 40% Final </w:t>
      </w:r>
      <w:r w:rsidR="009948E4">
        <w:rPr>
          <w:rStyle w:val="style2"/>
        </w:rPr>
        <w:t xml:space="preserve">   </w:t>
      </w:r>
      <w:r>
        <w:rPr>
          <w:rStyle w:val="style2"/>
        </w:rPr>
        <w:t>+ 15% Project + 5% Participation</w:t>
      </w:r>
    </w:p>
    <w:p w:rsidR="00135576" w:rsidRDefault="00135576" w:rsidP="00135576">
      <w:pPr>
        <w:pStyle w:val="paragraphstyle4"/>
        <w:spacing w:before="0" w:beforeAutospacing="0" w:after="0" w:afterAutospacing="0" w:line="225" w:lineRule="atLeast"/>
        <w:ind w:right="-4"/>
        <w:jc w:val="both"/>
        <w:rPr>
          <w:rStyle w:val="style2"/>
        </w:rPr>
      </w:pPr>
      <w:r w:rsidRPr="00C0239B">
        <w:rPr>
          <w:rStyle w:val="style2"/>
          <w:b/>
          <w:bCs/>
        </w:rPr>
        <w:t>Rule 2:</w:t>
      </w:r>
      <w:r w:rsidR="003C46A7">
        <w:rPr>
          <w:rStyle w:val="style2"/>
        </w:rPr>
        <w:t xml:space="preserve"> 30% Exam 1 + 50% Final</w:t>
      </w:r>
      <w:r w:rsidR="009948E4">
        <w:rPr>
          <w:rStyle w:val="style2"/>
        </w:rPr>
        <w:t xml:space="preserve"> </w:t>
      </w:r>
      <w:r>
        <w:rPr>
          <w:rStyle w:val="style2"/>
        </w:rPr>
        <w:t>+ 15% Project + 5% Participation</w:t>
      </w:r>
    </w:p>
    <w:p w:rsidR="00135576" w:rsidRDefault="00135576" w:rsidP="00135576">
      <w:pPr>
        <w:pStyle w:val="paragraphstyle4"/>
        <w:spacing w:before="0" w:beforeAutospacing="0" w:after="0" w:afterAutospacing="0" w:line="225" w:lineRule="atLeast"/>
        <w:ind w:right="-4"/>
        <w:jc w:val="both"/>
        <w:rPr>
          <w:rStyle w:val="style2"/>
        </w:rPr>
      </w:pPr>
      <w:r w:rsidRPr="00C0239B">
        <w:rPr>
          <w:rStyle w:val="style2"/>
          <w:b/>
          <w:bCs/>
        </w:rPr>
        <w:t>Rule 3:</w:t>
      </w:r>
      <w:r w:rsidR="003C46A7">
        <w:rPr>
          <w:rStyle w:val="style2"/>
        </w:rPr>
        <w:t xml:space="preserve"> 30% Exam 2 + 50% Final</w:t>
      </w:r>
      <w:r w:rsidR="009948E4">
        <w:rPr>
          <w:rStyle w:val="style2"/>
        </w:rPr>
        <w:t xml:space="preserve"> </w:t>
      </w:r>
      <w:r>
        <w:rPr>
          <w:rStyle w:val="style2"/>
        </w:rPr>
        <w:t>+ 15% Project + 5% Participation</w:t>
      </w:r>
    </w:p>
    <w:p w:rsidR="00135576" w:rsidRDefault="00135576" w:rsidP="00135576">
      <w:pPr>
        <w:pStyle w:val="paragraphstyle4"/>
        <w:spacing w:before="0" w:beforeAutospacing="0" w:after="0" w:afterAutospacing="0" w:line="225" w:lineRule="atLeast"/>
        <w:ind w:right="-4"/>
        <w:jc w:val="both"/>
        <w:rPr>
          <w:rStyle w:val="style2"/>
        </w:rPr>
      </w:pPr>
      <w:r>
        <w:t xml:space="preserve">But if it is not the case I will only use </w:t>
      </w:r>
      <w:r w:rsidRPr="00D60D2A">
        <w:rPr>
          <w:b/>
          <w:bCs/>
        </w:rPr>
        <w:t>Rule</w:t>
      </w:r>
      <w:r>
        <w:rPr>
          <w:b/>
          <w:bCs/>
        </w:rPr>
        <w:t xml:space="preserve"> </w:t>
      </w:r>
      <w:r w:rsidRPr="00D60D2A">
        <w:rPr>
          <w:b/>
          <w:bCs/>
        </w:rPr>
        <w:t>1</w:t>
      </w:r>
      <w:r>
        <w:t>.</w:t>
      </w:r>
    </w:p>
    <w:p w:rsidR="009948E4" w:rsidRDefault="00A13469" w:rsidP="009948E4">
      <w:pPr>
        <w:pStyle w:val="paragraphstyle4"/>
        <w:spacing w:before="0" w:beforeAutospacing="0" w:after="0" w:afterAutospacing="0" w:line="225" w:lineRule="atLeast"/>
        <w:ind w:right="-4"/>
        <w:jc w:val="both"/>
        <w:rPr>
          <w:b/>
          <w:bCs/>
        </w:rPr>
      </w:pPr>
      <w:r w:rsidRPr="007839B6">
        <w:rPr>
          <w:b/>
          <w:bCs/>
        </w:rPr>
        <w:lastRenderedPageBreak/>
        <w:tab/>
      </w:r>
      <w:r w:rsidRPr="007839B6">
        <w:rPr>
          <w:b/>
          <w:bCs/>
        </w:rPr>
        <w:tab/>
      </w:r>
    </w:p>
    <w:p w:rsidR="009948E4" w:rsidRDefault="009948E4" w:rsidP="009948E4">
      <w:pPr>
        <w:pStyle w:val="paragraphstyle4"/>
        <w:spacing w:before="0" w:beforeAutospacing="0" w:after="0" w:afterAutospacing="0" w:line="225" w:lineRule="atLeast"/>
        <w:ind w:right="-4"/>
        <w:jc w:val="both"/>
      </w:pPr>
      <w:r w:rsidRPr="003D6DB1">
        <w:t>You will write</w:t>
      </w:r>
      <w:r>
        <w:t xml:space="preserve"> a</w:t>
      </w:r>
      <w:r w:rsidRPr="003D6DB1">
        <w:t xml:space="preserve"> research paper on a</w:t>
      </w:r>
      <w:r>
        <w:t>n economics topic of your choice</w:t>
      </w:r>
      <w:r w:rsidRPr="003D6DB1">
        <w:t>. The final pr</w:t>
      </w:r>
      <w:r>
        <w:t>oduct should be approximately 10</w:t>
      </w:r>
      <w:r w:rsidRPr="003D6DB1">
        <w:t xml:space="preserve"> pages,</w:t>
      </w:r>
      <w:r>
        <w:t xml:space="preserve"> </w:t>
      </w:r>
      <w:r w:rsidRPr="003D6DB1">
        <w:t xml:space="preserve">double spaced, and must involve at least some original </w:t>
      </w:r>
      <w:r>
        <w:t>statistical</w:t>
      </w:r>
      <w:r w:rsidRPr="003D6DB1">
        <w:t xml:space="preserve"> analysis of data. </w:t>
      </w:r>
      <w:r w:rsidRPr="003D6DB1">
        <w:rPr>
          <w:b/>
          <w:bCs/>
        </w:rPr>
        <w:t>You are</w:t>
      </w:r>
      <w:r>
        <w:t xml:space="preserve"> </w:t>
      </w:r>
      <w:r w:rsidRPr="003D6DB1">
        <w:rPr>
          <w:b/>
          <w:bCs/>
        </w:rPr>
        <w:t>strongly encouraged to co</w:t>
      </w:r>
      <w:r w:rsidRPr="003D6DB1">
        <w:rPr>
          <w:rFonts w:ascii="Cambria Math" w:hAnsi="Cambria Math"/>
          <w:b/>
          <w:bCs/>
        </w:rPr>
        <w:t>‐</w:t>
      </w:r>
      <w:r w:rsidRPr="003D6DB1">
        <w:rPr>
          <w:b/>
          <w:bCs/>
        </w:rPr>
        <w:t>author your paper with up to one other student in the class, but you may</w:t>
      </w:r>
      <w:r>
        <w:t xml:space="preserve"> </w:t>
      </w:r>
      <w:r w:rsidRPr="003D6DB1">
        <w:rPr>
          <w:b/>
          <w:bCs/>
        </w:rPr>
        <w:t xml:space="preserve">write a paper on your own if you prefer. </w:t>
      </w:r>
      <w:r w:rsidRPr="003D6DB1">
        <w:t>In the case of co</w:t>
      </w:r>
      <w:r w:rsidRPr="003D6DB1">
        <w:rPr>
          <w:rFonts w:ascii="Cambria Math" w:hAnsi="Cambria Math"/>
        </w:rPr>
        <w:t>‐</w:t>
      </w:r>
      <w:r w:rsidRPr="003D6DB1">
        <w:t>authorship, I expect the paper to be more</w:t>
      </w:r>
      <w:r>
        <w:t xml:space="preserve"> in depth.</w:t>
      </w:r>
    </w:p>
    <w:p w:rsidR="007F2D0E" w:rsidRDefault="007F2D0E" w:rsidP="009948E4">
      <w:pPr>
        <w:pStyle w:val="paragraphstyle4"/>
        <w:spacing w:before="0" w:beforeAutospacing="0" w:after="0" w:afterAutospacing="0" w:line="225" w:lineRule="atLeast"/>
        <w:ind w:right="-4"/>
        <w:jc w:val="both"/>
      </w:pPr>
    </w:p>
    <w:p w:rsidR="007F2D0E" w:rsidRDefault="007F2D0E" w:rsidP="009948E4">
      <w:pPr>
        <w:pStyle w:val="paragraphstyle4"/>
        <w:spacing w:before="0" w:beforeAutospacing="0" w:after="0" w:afterAutospacing="0" w:line="225" w:lineRule="atLeast"/>
        <w:ind w:right="-4"/>
        <w:jc w:val="both"/>
      </w:pPr>
      <w:r>
        <w:t>Exam 1 covers topics 1 to 5</w:t>
      </w:r>
    </w:p>
    <w:p w:rsidR="007F2D0E" w:rsidRDefault="007F2D0E" w:rsidP="009948E4">
      <w:pPr>
        <w:pStyle w:val="paragraphstyle4"/>
        <w:spacing w:before="0" w:beforeAutospacing="0" w:after="0" w:afterAutospacing="0" w:line="225" w:lineRule="atLeast"/>
        <w:ind w:right="-4"/>
        <w:jc w:val="both"/>
      </w:pPr>
      <w:r>
        <w:t>Exam 2 covers topics 6 to 10</w:t>
      </w:r>
    </w:p>
    <w:p w:rsidR="007F2D0E" w:rsidRDefault="007F2D0E" w:rsidP="009948E4">
      <w:pPr>
        <w:pStyle w:val="paragraphstyle4"/>
        <w:spacing w:before="0" w:beforeAutospacing="0" w:after="0" w:afterAutospacing="0" w:line="225" w:lineRule="atLeast"/>
        <w:ind w:right="-4"/>
        <w:jc w:val="both"/>
      </w:pPr>
      <w:r>
        <w:t>Final exam is comprehensive</w:t>
      </w:r>
    </w:p>
    <w:p w:rsidR="00763ADC" w:rsidRDefault="00763ADC" w:rsidP="009948E4">
      <w:pPr>
        <w:pStyle w:val="paragraphstyle4"/>
        <w:spacing w:before="0" w:beforeAutospacing="0" w:after="0" w:afterAutospacing="0" w:line="225" w:lineRule="atLeast"/>
        <w:ind w:right="-4"/>
        <w:jc w:val="both"/>
      </w:pPr>
    </w:p>
    <w:p w:rsidR="00763ADC" w:rsidRDefault="003C46A7" w:rsidP="009948E4">
      <w:pPr>
        <w:pStyle w:val="paragraphstyle4"/>
        <w:spacing w:before="0" w:beforeAutospacing="0" w:after="0" w:afterAutospacing="0" w:line="225" w:lineRule="atLeast"/>
        <w:ind w:right="-4"/>
        <w:jc w:val="both"/>
      </w:pPr>
      <w:r>
        <w:t>Exam d</w:t>
      </w:r>
      <w:r w:rsidR="00763ADC">
        <w:t>ates will be announced on blackboard one week before the exam.</w:t>
      </w:r>
    </w:p>
    <w:p w:rsidR="008500AF" w:rsidRPr="009948E4" w:rsidRDefault="00A13469" w:rsidP="009948E4">
      <w:pPr>
        <w:pStyle w:val="paragraphstyle4"/>
        <w:spacing w:before="0" w:beforeAutospacing="0" w:after="0" w:afterAutospacing="0" w:line="225" w:lineRule="atLeast"/>
        <w:ind w:right="-4"/>
        <w:jc w:val="both"/>
      </w:pPr>
      <w:r w:rsidRPr="007839B6">
        <w:rPr>
          <w:b/>
          <w:bCs/>
        </w:rPr>
        <w:tab/>
      </w:r>
      <w:r w:rsidRPr="007839B6">
        <w:rPr>
          <w:b/>
          <w:bCs/>
        </w:rPr>
        <w:tab/>
      </w:r>
      <w:r w:rsidRPr="007839B6">
        <w:rPr>
          <w:b/>
          <w:bCs/>
        </w:rPr>
        <w:tab/>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90"/>
        <w:gridCol w:w="1980"/>
        <w:gridCol w:w="2520"/>
      </w:tblGrid>
      <w:tr w:rsidR="00C21464" w:rsidRPr="00816A3E" w:rsidTr="003C46A7">
        <w:tc>
          <w:tcPr>
            <w:tcW w:w="900" w:type="dxa"/>
            <w:hideMark/>
          </w:tcPr>
          <w:p w:rsidR="00C21464" w:rsidRPr="00816A3E" w:rsidRDefault="00C21464" w:rsidP="00C21464">
            <w:pPr>
              <w:spacing w:line="312" w:lineRule="auto"/>
              <w:jc w:val="center"/>
              <w:rPr>
                <w:b/>
                <w:bCs/>
                <w:sz w:val="18"/>
                <w:szCs w:val="18"/>
              </w:rPr>
            </w:pPr>
            <w:r w:rsidRPr="00816A3E">
              <w:rPr>
                <w:b/>
                <w:bCs/>
                <w:sz w:val="18"/>
                <w:szCs w:val="18"/>
              </w:rPr>
              <w:t>Grade</w:t>
            </w:r>
          </w:p>
        </w:tc>
        <w:tc>
          <w:tcPr>
            <w:tcW w:w="1890" w:type="dxa"/>
            <w:hideMark/>
          </w:tcPr>
          <w:p w:rsidR="00C21464" w:rsidRPr="00816A3E" w:rsidRDefault="00C21464" w:rsidP="00C21464">
            <w:pPr>
              <w:spacing w:line="312" w:lineRule="auto"/>
              <w:jc w:val="center"/>
              <w:rPr>
                <w:b/>
                <w:bCs/>
                <w:sz w:val="18"/>
                <w:szCs w:val="18"/>
              </w:rPr>
            </w:pPr>
            <w:r w:rsidRPr="00816A3E">
              <w:rPr>
                <w:b/>
                <w:bCs/>
                <w:sz w:val="18"/>
                <w:szCs w:val="18"/>
              </w:rPr>
              <w:t>Description</w:t>
            </w:r>
          </w:p>
        </w:tc>
        <w:tc>
          <w:tcPr>
            <w:tcW w:w="1980" w:type="dxa"/>
            <w:hideMark/>
          </w:tcPr>
          <w:p w:rsidR="00C21464" w:rsidRPr="00816A3E" w:rsidRDefault="00C21464" w:rsidP="00C21464">
            <w:pPr>
              <w:spacing w:line="312" w:lineRule="auto"/>
              <w:jc w:val="center"/>
              <w:rPr>
                <w:b/>
                <w:bCs/>
                <w:sz w:val="18"/>
                <w:szCs w:val="18"/>
              </w:rPr>
            </w:pPr>
            <w:r w:rsidRPr="00816A3E">
              <w:rPr>
                <w:b/>
                <w:bCs/>
                <w:sz w:val="18"/>
                <w:szCs w:val="18"/>
              </w:rPr>
              <w:t>Quality Point Value</w:t>
            </w:r>
          </w:p>
        </w:tc>
        <w:tc>
          <w:tcPr>
            <w:tcW w:w="2520" w:type="dxa"/>
            <w:hideMark/>
          </w:tcPr>
          <w:p w:rsidR="00C21464" w:rsidRPr="00816A3E" w:rsidRDefault="00C21464" w:rsidP="00C21464">
            <w:pPr>
              <w:spacing w:line="312" w:lineRule="auto"/>
              <w:jc w:val="center"/>
              <w:rPr>
                <w:b/>
                <w:bCs/>
                <w:sz w:val="18"/>
                <w:szCs w:val="18"/>
              </w:rPr>
            </w:pPr>
            <w:r w:rsidRPr="00816A3E">
              <w:rPr>
                <w:b/>
                <w:bCs/>
                <w:sz w:val="18"/>
                <w:szCs w:val="18"/>
              </w:rPr>
              <w:t>Percentage Equivalent</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A</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Outstanding</w:t>
            </w:r>
          </w:p>
        </w:tc>
        <w:tc>
          <w:tcPr>
            <w:tcW w:w="1980" w:type="dxa"/>
            <w:hideMark/>
          </w:tcPr>
          <w:p w:rsidR="00C21464" w:rsidRPr="00816A3E" w:rsidRDefault="00C21464" w:rsidP="00C21464">
            <w:pPr>
              <w:spacing w:line="312" w:lineRule="auto"/>
              <w:jc w:val="center"/>
              <w:rPr>
                <w:sz w:val="18"/>
                <w:szCs w:val="18"/>
              </w:rPr>
            </w:pPr>
            <w:r w:rsidRPr="00816A3E">
              <w:rPr>
                <w:sz w:val="18"/>
                <w:szCs w:val="18"/>
              </w:rPr>
              <w:t>4.0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97-100</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A</w:t>
            </w:r>
          </w:p>
        </w:tc>
        <w:tc>
          <w:tcPr>
            <w:tcW w:w="1890" w:type="dxa"/>
            <w:hideMark/>
          </w:tcPr>
          <w:p w:rsidR="00C21464" w:rsidRPr="00816A3E" w:rsidRDefault="00C21464" w:rsidP="00C21464">
            <w:pPr>
              <w:spacing w:line="312" w:lineRule="auto"/>
              <w:jc w:val="center"/>
              <w:rPr>
                <w:sz w:val="18"/>
                <w:szCs w:val="18"/>
              </w:rPr>
            </w:pPr>
            <w:r w:rsidRPr="00816A3E">
              <w:rPr>
                <w:sz w:val="18"/>
                <w:szCs w:val="18"/>
              </w:rPr>
              <w:t>Excellent</w:t>
            </w:r>
          </w:p>
        </w:tc>
        <w:tc>
          <w:tcPr>
            <w:tcW w:w="1980" w:type="dxa"/>
            <w:hideMark/>
          </w:tcPr>
          <w:p w:rsidR="00C21464" w:rsidRPr="00816A3E" w:rsidRDefault="00C21464" w:rsidP="00C21464">
            <w:pPr>
              <w:spacing w:line="312" w:lineRule="auto"/>
              <w:jc w:val="center"/>
              <w:rPr>
                <w:sz w:val="18"/>
                <w:szCs w:val="18"/>
              </w:rPr>
            </w:pPr>
            <w:r w:rsidRPr="00816A3E">
              <w:rPr>
                <w:sz w:val="18"/>
                <w:szCs w:val="18"/>
              </w:rPr>
              <w:t>4.0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93 - 96</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A</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Very Good</w:t>
            </w:r>
            <w:bookmarkStart w:id="1" w:name="_Hlt521727152"/>
            <w:bookmarkEnd w:id="1"/>
          </w:p>
        </w:tc>
        <w:tc>
          <w:tcPr>
            <w:tcW w:w="1980" w:type="dxa"/>
            <w:hideMark/>
          </w:tcPr>
          <w:p w:rsidR="00C21464" w:rsidRPr="00816A3E" w:rsidRDefault="00C21464" w:rsidP="00C21464">
            <w:pPr>
              <w:spacing w:line="312" w:lineRule="auto"/>
              <w:jc w:val="center"/>
              <w:rPr>
                <w:sz w:val="18"/>
                <w:szCs w:val="18"/>
              </w:rPr>
            </w:pPr>
            <w:r w:rsidRPr="00816A3E">
              <w:rPr>
                <w:sz w:val="18"/>
                <w:szCs w:val="18"/>
              </w:rPr>
              <w:t>3.7</w:t>
            </w:r>
          </w:p>
        </w:tc>
        <w:tc>
          <w:tcPr>
            <w:tcW w:w="2520" w:type="dxa"/>
            <w:hideMark/>
          </w:tcPr>
          <w:p w:rsidR="00C21464" w:rsidRPr="00816A3E" w:rsidRDefault="00C21464" w:rsidP="00C21464">
            <w:pPr>
              <w:spacing w:line="312" w:lineRule="auto"/>
              <w:jc w:val="center"/>
              <w:rPr>
                <w:sz w:val="18"/>
                <w:szCs w:val="18"/>
              </w:rPr>
            </w:pPr>
            <w:r w:rsidRPr="00816A3E">
              <w:rPr>
                <w:sz w:val="18"/>
                <w:szCs w:val="18"/>
              </w:rPr>
              <w:t>89 - 92</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B</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Good</w:t>
            </w:r>
          </w:p>
        </w:tc>
        <w:tc>
          <w:tcPr>
            <w:tcW w:w="1980" w:type="dxa"/>
            <w:hideMark/>
          </w:tcPr>
          <w:p w:rsidR="00C21464" w:rsidRPr="00816A3E" w:rsidRDefault="00C21464" w:rsidP="00C21464">
            <w:pPr>
              <w:spacing w:line="312" w:lineRule="auto"/>
              <w:jc w:val="center"/>
              <w:rPr>
                <w:sz w:val="18"/>
                <w:szCs w:val="18"/>
              </w:rPr>
            </w:pPr>
            <w:r w:rsidRPr="00816A3E">
              <w:rPr>
                <w:sz w:val="18"/>
                <w:szCs w:val="18"/>
              </w:rPr>
              <w:t>3.3</w:t>
            </w:r>
          </w:p>
        </w:tc>
        <w:tc>
          <w:tcPr>
            <w:tcW w:w="2520" w:type="dxa"/>
            <w:hideMark/>
          </w:tcPr>
          <w:p w:rsidR="00C21464" w:rsidRPr="00816A3E" w:rsidRDefault="00C21464" w:rsidP="00C21464">
            <w:pPr>
              <w:spacing w:line="312" w:lineRule="auto"/>
              <w:jc w:val="center"/>
              <w:rPr>
                <w:sz w:val="18"/>
                <w:szCs w:val="18"/>
              </w:rPr>
            </w:pPr>
            <w:r w:rsidRPr="00816A3E">
              <w:rPr>
                <w:sz w:val="18"/>
                <w:szCs w:val="18"/>
              </w:rPr>
              <w:t>85 - 88</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B</w:t>
            </w:r>
          </w:p>
        </w:tc>
        <w:tc>
          <w:tcPr>
            <w:tcW w:w="1890" w:type="dxa"/>
            <w:hideMark/>
          </w:tcPr>
          <w:p w:rsidR="00C21464" w:rsidRPr="00816A3E" w:rsidRDefault="00C21464" w:rsidP="00C21464">
            <w:pPr>
              <w:spacing w:line="312" w:lineRule="auto"/>
              <w:jc w:val="center"/>
              <w:rPr>
                <w:sz w:val="18"/>
                <w:szCs w:val="18"/>
              </w:rPr>
            </w:pPr>
            <w:r w:rsidRPr="00816A3E">
              <w:rPr>
                <w:sz w:val="18"/>
                <w:szCs w:val="18"/>
              </w:rPr>
              <w:t>Good</w:t>
            </w:r>
          </w:p>
        </w:tc>
        <w:tc>
          <w:tcPr>
            <w:tcW w:w="1980" w:type="dxa"/>
            <w:hideMark/>
          </w:tcPr>
          <w:p w:rsidR="00C21464" w:rsidRPr="00816A3E" w:rsidRDefault="00C21464" w:rsidP="00C21464">
            <w:pPr>
              <w:spacing w:line="312" w:lineRule="auto"/>
              <w:jc w:val="center"/>
              <w:rPr>
                <w:sz w:val="18"/>
                <w:szCs w:val="18"/>
              </w:rPr>
            </w:pPr>
            <w:r w:rsidRPr="00816A3E">
              <w:rPr>
                <w:sz w:val="18"/>
                <w:szCs w:val="18"/>
              </w:rPr>
              <w:t>3.0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80 - 84</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B</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Good</w:t>
            </w:r>
          </w:p>
        </w:tc>
        <w:tc>
          <w:tcPr>
            <w:tcW w:w="1980" w:type="dxa"/>
            <w:hideMark/>
          </w:tcPr>
          <w:p w:rsidR="00C21464" w:rsidRPr="00816A3E" w:rsidRDefault="00C21464" w:rsidP="00C21464">
            <w:pPr>
              <w:spacing w:line="312" w:lineRule="auto"/>
              <w:jc w:val="center"/>
              <w:rPr>
                <w:sz w:val="18"/>
                <w:szCs w:val="18"/>
              </w:rPr>
            </w:pPr>
            <w:r w:rsidRPr="00816A3E">
              <w:rPr>
                <w:sz w:val="18"/>
                <w:szCs w:val="18"/>
              </w:rPr>
              <w:t>2.7</w:t>
            </w:r>
          </w:p>
        </w:tc>
        <w:tc>
          <w:tcPr>
            <w:tcW w:w="2520" w:type="dxa"/>
            <w:hideMark/>
          </w:tcPr>
          <w:p w:rsidR="00C21464" w:rsidRPr="00816A3E" w:rsidRDefault="00C21464" w:rsidP="00C21464">
            <w:pPr>
              <w:spacing w:line="312" w:lineRule="auto"/>
              <w:jc w:val="center"/>
              <w:rPr>
                <w:sz w:val="18"/>
                <w:szCs w:val="18"/>
              </w:rPr>
            </w:pPr>
            <w:r w:rsidRPr="00816A3E">
              <w:rPr>
                <w:sz w:val="18"/>
                <w:szCs w:val="18"/>
              </w:rPr>
              <w:t>77 - 79</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C</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Satisfactory</w:t>
            </w:r>
          </w:p>
        </w:tc>
        <w:tc>
          <w:tcPr>
            <w:tcW w:w="1980" w:type="dxa"/>
            <w:hideMark/>
          </w:tcPr>
          <w:p w:rsidR="00C21464" w:rsidRPr="00816A3E" w:rsidRDefault="00C21464" w:rsidP="00C21464">
            <w:pPr>
              <w:spacing w:line="312" w:lineRule="auto"/>
              <w:jc w:val="center"/>
              <w:rPr>
                <w:sz w:val="18"/>
                <w:szCs w:val="18"/>
              </w:rPr>
            </w:pPr>
            <w:r w:rsidRPr="00816A3E">
              <w:rPr>
                <w:sz w:val="18"/>
                <w:szCs w:val="18"/>
              </w:rPr>
              <w:t>2.3</w:t>
            </w:r>
          </w:p>
        </w:tc>
        <w:tc>
          <w:tcPr>
            <w:tcW w:w="2520" w:type="dxa"/>
            <w:hideMark/>
          </w:tcPr>
          <w:p w:rsidR="00C21464" w:rsidRPr="00816A3E" w:rsidRDefault="00C21464" w:rsidP="00C21464">
            <w:pPr>
              <w:spacing w:line="312" w:lineRule="auto"/>
              <w:jc w:val="center"/>
              <w:rPr>
                <w:sz w:val="18"/>
                <w:szCs w:val="18"/>
              </w:rPr>
            </w:pPr>
            <w:r w:rsidRPr="00816A3E">
              <w:rPr>
                <w:sz w:val="18"/>
                <w:szCs w:val="18"/>
              </w:rPr>
              <w:t>73 - 76</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C</w:t>
            </w:r>
          </w:p>
        </w:tc>
        <w:tc>
          <w:tcPr>
            <w:tcW w:w="1890" w:type="dxa"/>
            <w:hideMark/>
          </w:tcPr>
          <w:p w:rsidR="00C21464" w:rsidRPr="00816A3E" w:rsidRDefault="00C21464" w:rsidP="00C21464">
            <w:pPr>
              <w:spacing w:line="312" w:lineRule="auto"/>
              <w:jc w:val="center"/>
              <w:rPr>
                <w:sz w:val="18"/>
                <w:szCs w:val="18"/>
              </w:rPr>
            </w:pPr>
            <w:r w:rsidRPr="00816A3E">
              <w:rPr>
                <w:sz w:val="18"/>
                <w:szCs w:val="18"/>
              </w:rPr>
              <w:t>Satisfactory</w:t>
            </w:r>
          </w:p>
        </w:tc>
        <w:tc>
          <w:tcPr>
            <w:tcW w:w="1980" w:type="dxa"/>
            <w:hideMark/>
          </w:tcPr>
          <w:p w:rsidR="00C21464" w:rsidRPr="00816A3E" w:rsidRDefault="00C21464" w:rsidP="00C21464">
            <w:pPr>
              <w:spacing w:line="312" w:lineRule="auto"/>
              <w:jc w:val="center"/>
              <w:rPr>
                <w:sz w:val="18"/>
                <w:szCs w:val="18"/>
              </w:rPr>
            </w:pPr>
            <w:r w:rsidRPr="00816A3E">
              <w:rPr>
                <w:sz w:val="18"/>
                <w:szCs w:val="18"/>
              </w:rPr>
              <w:t>2.0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70 - 72</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C</w:t>
            </w:r>
            <w:r w:rsidRPr="00816A3E">
              <w:rPr>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Passing</w:t>
            </w:r>
          </w:p>
        </w:tc>
        <w:tc>
          <w:tcPr>
            <w:tcW w:w="1980" w:type="dxa"/>
            <w:hideMark/>
          </w:tcPr>
          <w:p w:rsidR="00C21464" w:rsidRPr="00816A3E" w:rsidRDefault="00C21464" w:rsidP="00C21464">
            <w:pPr>
              <w:spacing w:line="312" w:lineRule="auto"/>
              <w:jc w:val="center"/>
              <w:rPr>
                <w:sz w:val="18"/>
                <w:szCs w:val="18"/>
              </w:rPr>
            </w:pPr>
            <w:r w:rsidRPr="00816A3E">
              <w:rPr>
                <w:sz w:val="18"/>
                <w:szCs w:val="18"/>
              </w:rPr>
              <w:t>1.7</w:t>
            </w:r>
          </w:p>
        </w:tc>
        <w:tc>
          <w:tcPr>
            <w:tcW w:w="2520" w:type="dxa"/>
            <w:hideMark/>
          </w:tcPr>
          <w:p w:rsidR="00C21464" w:rsidRPr="00816A3E" w:rsidRDefault="00C21464" w:rsidP="00C21464">
            <w:pPr>
              <w:spacing w:line="312" w:lineRule="auto"/>
              <w:jc w:val="center"/>
              <w:rPr>
                <w:sz w:val="18"/>
                <w:szCs w:val="18"/>
              </w:rPr>
            </w:pPr>
            <w:r w:rsidRPr="00816A3E">
              <w:rPr>
                <w:sz w:val="18"/>
                <w:szCs w:val="18"/>
              </w:rPr>
              <w:t>66 - 69</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D</w:t>
            </w:r>
            <w:r w:rsidRPr="00816A3E">
              <w:rPr>
                <w:i/>
                <w:iCs/>
                <w:sz w:val="18"/>
                <w:szCs w:val="18"/>
                <w:vertAlign w:val="superscript"/>
              </w:rPr>
              <w:t>+</w:t>
            </w:r>
          </w:p>
        </w:tc>
        <w:tc>
          <w:tcPr>
            <w:tcW w:w="1890" w:type="dxa"/>
            <w:hideMark/>
          </w:tcPr>
          <w:p w:rsidR="00C21464" w:rsidRPr="00816A3E" w:rsidRDefault="00C21464" w:rsidP="00C21464">
            <w:pPr>
              <w:spacing w:line="312" w:lineRule="auto"/>
              <w:jc w:val="center"/>
              <w:rPr>
                <w:sz w:val="18"/>
                <w:szCs w:val="18"/>
              </w:rPr>
            </w:pPr>
            <w:r w:rsidRPr="00816A3E">
              <w:rPr>
                <w:sz w:val="18"/>
                <w:szCs w:val="18"/>
              </w:rPr>
              <w:t>Passing</w:t>
            </w:r>
          </w:p>
        </w:tc>
        <w:tc>
          <w:tcPr>
            <w:tcW w:w="1980" w:type="dxa"/>
            <w:hideMark/>
          </w:tcPr>
          <w:p w:rsidR="00C21464" w:rsidRPr="00816A3E" w:rsidRDefault="00C21464" w:rsidP="00C21464">
            <w:pPr>
              <w:spacing w:line="312" w:lineRule="auto"/>
              <w:jc w:val="center"/>
              <w:rPr>
                <w:sz w:val="18"/>
                <w:szCs w:val="18"/>
              </w:rPr>
            </w:pPr>
            <w:r w:rsidRPr="00816A3E">
              <w:rPr>
                <w:sz w:val="18"/>
                <w:szCs w:val="18"/>
              </w:rPr>
              <w:t>1.3</w:t>
            </w:r>
          </w:p>
        </w:tc>
        <w:tc>
          <w:tcPr>
            <w:tcW w:w="2520" w:type="dxa"/>
            <w:hideMark/>
          </w:tcPr>
          <w:p w:rsidR="00C21464" w:rsidRPr="00816A3E" w:rsidRDefault="00C21464" w:rsidP="00C21464">
            <w:pPr>
              <w:spacing w:line="312" w:lineRule="auto"/>
              <w:jc w:val="center"/>
              <w:rPr>
                <w:sz w:val="18"/>
                <w:szCs w:val="18"/>
              </w:rPr>
            </w:pPr>
            <w:r w:rsidRPr="00816A3E">
              <w:rPr>
                <w:sz w:val="18"/>
                <w:szCs w:val="18"/>
              </w:rPr>
              <w:t>63 - 65</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D</w:t>
            </w:r>
          </w:p>
        </w:tc>
        <w:tc>
          <w:tcPr>
            <w:tcW w:w="1890" w:type="dxa"/>
            <w:hideMark/>
          </w:tcPr>
          <w:p w:rsidR="00C21464" w:rsidRPr="00816A3E" w:rsidRDefault="00C21464" w:rsidP="00C21464">
            <w:pPr>
              <w:spacing w:line="312" w:lineRule="auto"/>
              <w:jc w:val="center"/>
              <w:rPr>
                <w:sz w:val="18"/>
                <w:szCs w:val="18"/>
              </w:rPr>
            </w:pPr>
            <w:r w:rsidRPr="00816A3E">
              <w:rPr>
                <w:sz w:val="18"/>
                <w:szCs w:val="18"/>
              </w:rPr>
              <w:t>Lowest Passing</w:t>
            </w:r>
          </w:p>
        </w:tc>
        <w:tc>
          <w:tcPr>
            <w:tcW w:w="1980" w:type="dxa"/>
            <w:hideMark/>
          </w:tcPr>
          <w:p w:rsidR="00C21464" w:rsidRPr="00816A3E" w:rsidRDefault="00C21464" w:rsidP="00C21464">
            <w:pPr>
              <w:spacing w:line="312" w:lineRule="auto"/>
              <w:jc w:val="center"/>
              <w:rPr>
                <w:sz w:val="18"/>
                <w:szCs w:val="18"/>
              </w:rPr>
            </w:pPr>
            <w:r w:rsidRPr="00816A3E">
              <w:rPr>
                <w:sz w:val="18"/>
                <w:szCs w:val="18"/>
              </w:rPr>
              <w:t>1.0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60 - 62</w:t>
            </w:r>
          </w:p>
        </w:tc>
      </w:tr>
      <w:tr w:rsidR="00C21464" w:rsidRPr="00816A3E" w:rsidTr="003C46A7">
        <w:tc>
          <w:tcPr>
            <w:tcW w:w="900" w:type="dxa"/>
            <w:hideMark/>
          </w:tcPr>
          <w:p w:rsidR="00C21464" w:rsidRPr="00816A3E" w:rsidRDefault="00C21464" w:rsidP="00C21464">
            <w:pPr>
              <w:spacing w:line="312" w:lineRule="auto"/>
              <w:jc w:val="center"/>
              <w:rPr>
                <w:i/>
                <w:iCs/>
                <w:sz w:val="18"/>
                <w:szCs w:val="18"/>
              </w:rPr>
            </w:pPr>
            <w:r w:rsidRPr="00816A3E">
              <w:rPr>
                <w:i/>
                <w:iCs/>
                <w:sz w:val="18"/>
                <w:szCs w:val="18"/>
              </w:rPr>
              <w:t>F</w:t>
            </w:r>
          </w:p>
        </w:tc>
        <w:tc>
          <w:tcPr>
            <w:tcW w:w="1890" w:type="dxa"/>
            <w:hideMark/>
          </w:tcPr>
          <w:p w:rsidR="00C21464" w:rsidRPr="00816A3E" w:rsidRDefault="00C21464" w:rsidP="00C21464">
            <w:pPr>
              <w:spacing w:line="312" w:lineRule="auto"/>
              <w:jc w:val="center"/>
              <w:rPr>
                <w:sz w:val="18"/>
                <w:szCs w:val="18"/>
              </w:rPr>
            </w:pPr>
            <w:r w:rsidRPr="00816A3E">
              <w:rPr>
                <w:sz w:val="18"/>
                <w:szCs w:val="18"/>
              </w:rPr>
              <w:t>Failure</w:t>
            </w:r>
          </w:p>
        </w:tc>
        <w:tc>
          <w:tcPr>
            <w:tcW w:w="1980" w:type="dxa"/>
            <w:hideMark/>
          </w:tcPr>
          <w:p w:rsidR="00C21464" w:rsidRPr="00816A3E" w:rsidRDefault="00C21464" w:rsidP="00C21464">
            <w:pPr>
              <w:spacing w:line="312" w:lineRule="auto"/>
              <w:jc w:val="center"/>
              <w:rPr>
                <w:sz w:val="18"/>
                <w:szCs w:val="18"/>
              </w:rPr>
            </w:pPr>
            <w:r w:rsidRPr="00816A3E">
              <w:rPr>
                <w:sz w:val="18"/>
                <w:szCs w:val="18"/>
              </w:rPr>
              <w:t>0.0</w:t>
            </w:r>
          </w:p>
        </w:tc>
        <w:tc>
          <w:tcPr>
            <w:tcW w:w="2520" w:type="dxa"/>
            <w:hideMark/>
          </w:tcPr>
          <w:p w:rsidR="00C21464" w:rsidRPr="00816A3E" w:rsidRDefault="00C21464" w:rsidP="00C21464">
            <w:pPr>
              <w:spacing w:line="312" w:lineRule="auto"/>
              <w:jc w:val="center"/>
              <w:rPr>
                <w:sz w:val="18"/>
                <w:szCs w:val="18"/>
              </w:rPr>
            </w:pPr>
            <w:r w:rsidRPr="00816A3E">
              <w:rPr>
                <w:sz w:val="18"/>
                <w:szCs w:val="18"/>
              </w:rPr>
              <w:t>0 - 59</w:t>
            </w:r>
          </w:p>
        </w:tc>
      </w:tr>
      <w:tr w:rsidR="00C21464" w:rsidRPr="00816A3E" w:rsidTr="003C46A7">
        <w:trPr>
          <w:cantSplit/>
        </w:trPr>
        <w:tc>
          <w:tcPr>
            <w:tcW w:w="900" w:type="dxa"/>
            <w:hideMark/>
          </w:tcPr>
          <w:p w:rsidR="00C21464" w:rsidRPr="00816A3E" w:rsidRDefault="00C21464">
            <w:pPr>
              <w:spacing w:line="312" w:lineRule="auto"/>
              <w:rPr>
                <w:i/>
                <w:iCs/>
                <w:sz w:val="18"/>
                <w:szCs w:val="18"/>
              </w:rPr>
            </w:pPr>
            <w:r w:rsidRPr="00816A3E">
              <w:rPr>
                <w:i/>
                <w:iCs/>
                <w:sz w:val="18"/>
                <w:szCs w:val="18"/>
              </w:rPr>
              <w:t>UW</w:t>
            </w:r>
          </w:p>
        </w:tc>
        <w:tc>
          <w:tcPr>
            <w:tcW w:w="1890" w:type="dxa"/>
            <w:hideMark/>
          </w:tcPr>
          <w:p w:rsidR="00C21464" w:rsidRPr="00816A3E" w:rsidRDefault="00C21464">
            <w:pPr>
              <w:spacing w:line="312" w:lineRule="auto"/>
              <w:rPr>
                <w:sz w:val="18"/>
                <w:szCs w:val="18"/>
              </w:rPr>
            </w:pPr>
            <w:r w:rsidRPr="00816A3E">
              <w:rPr>
                <w:sz w:val="18"/>
                <w:szCs w:val="18"/>
              </w:rPr>
              <w:t>Unofficial Withdrawal</w:t>
            </w:r>
          </w:p>
        </w:tc>
        <w:tc>
          <w:tcPr>
            <w:tcW w:w="4500" w:type="dxa"/>
            <w:gridSpan w:val="2"/>
            <w:hideMark/>
          </w:tcPr>
          <w:p w:rsidR="00C21464" w:rsidRPr="00816A3E" w:rsidRDefault="00C21464">
            <w:pPr>
              <w:rPr>
                <w:sz w:val="18"/>
                <w:szCs w:val="18"/>
              </w:rPr>
            </w:pPr>
            <w:r w:rsidRPr="00816A3E">
              <w:rPr>
                <w:sz w:val="18"/>
                <w:szCs w:val="18"/>
              </w:rPr>
              <w:t xml:space="preserve">                 0.0</w:t>
            </w:r>
          </w:p>
          <w:p w:rsidR="00C21464" w:rsidRPr="00816A3E" w:rsidRDefault="00C21464">
            <w:pPr>
              <w:spacing w:line="312" w:lineRule="auto"/>
              <w:rPr>
                <w:sz w:val="18"/>
                <w:szCs w:val="18"/>
              </w:rPr>
            </w:pPr>
            <w:r w:rsidRPr="00816A3E">
              <w:rPr>
                <w:sz w:val="18"/>
                <w:szCs w:val="18"/>
              </w:rPr>
              <w:t>The grade “</w:t>
            </w:r>
            <w:r w:rsidRPr="00816A3E">
              <w:rPr>
                <w:i/>
                <w:iCs/>
                <w:sz w:val="18"/>
                <w:szCs w:val="18"/>
              </w:rPr>
              <w:t>UW”</w:t>
            </w:r>
            <w:r w:rsidRPr="00816A3E">
              <w:rPr>
                <w:sz w:val="18"/>
                <w:szCs w:val="18"/>
              </w:rPr>
              <w:t xml:space="preserve"> is assigned by the instructor when a registered student has never attended a class or has ceased attending and has not submitted an official course withdrawal request to the Office of the Registrar. This grade is computed as an </w:t>
            </w:r>
            <w:r w:rsidRPr="00816A3E">
              <w:rPr>
                <w:i/>
                <w:iCs/>
                <w:sz w:val="18"/>
                <w:szCs w:val="18"/>
              </w:rPr>
              <w:t>F</w:t>
            </w:r>
            <w:r w:rsidRPr="00816A3E">
              <w:rPr>
                <w:sz w:val="18"/>
                <w:szCs w:val="18"/>
              </w:rPr>
              <w:t xml:space="preserve"> grade in the grade-point average.</w:t>
            </w:r>
          </w:p>
        </w:tc>
      </w:tr>
    </w:tbl>
    <w:p w:rsidR="00A87077" w:rsidRPr="00816A3E" w:rsidRDefault="00A87077" w:rsidP="00225465">
      <w:pPr>
        <w:jc w:val="lowKashida"/>
        <w:rPr>
          <w:b/>
          <w:bCs/>
        </w:rPr>
      </w:pPr>
    </w:p>
    <w:p w:rsidR="00A87077" w:rsidRPr="00816A3E" w:rsidRDefault="00A87077" w:rsidP="00225465">
      <w:pPr>
        <w:jc w:val="lowKashida"/>
        <w:rPr>
          <w:b/>
          <w:bCs/>
        </w:rPr>
      </w:pPr>
    </w:p>
    <w:p w:rsidR="00533CBC" w:rsidRPr="00816A3E" w:rsidRDefault="00533CBC" w:rsidP="00225465">
      <w:pPr>
        <w:jc w:val="lowKashida"/>
        <w:rPr>
          <w:b/>
          <w:bCs/>
        </w:rPr>
      </w:pPr>
    </w:p>
    <w:p w:rsidR="00C21464" w:rsidRPr="00816A3E" w:rsidRDefault="00C21464" w:rsidP="00225465">
      <w:pPr>
        <w:jc w:val="lowKashida"/>
        <w:rPr>
          <w:b/>
          <w:bCs/>
        </w:rPr>
      </w:pPr>
    </w:p>
    <w:p w:rsidR="00C21464" w:rsidRPr="00816A3E" w:rsidRDefault="00C21464" w:rsidP="00225465">
      <w:pPr>
        <w:jc w:val="lowKashida"/>
        <w:rPr>
          <w:b/>
          <w:bCs/>
        </w:rPr>
      </w:pPr>
    </w:p>
    <w:p w:rsidR="00C21464" w:rsidRPr="00816A3E" w:rsidRDefault="00C21464" w:rsidP="00225465">
      <w:pPr>
        <w:jc w:val="lowKashida"/>
        <w:rPr>
          <w:b/>
          <w:bCs/>
        </w:rPr>
      </w:pPr>
    </w:p>
    <w:p w:rsidR="00C21464" w:rsidRPr="00816A3E" w:rsidRDefault="00C21464" w:rsidP="00225465">
      <w:pPr>
        <w:jc w:val="lowKashida"/>
        <w:rPr>
          <w:b/>
          <w:bCs/>
        </w:rPr>
      </w:pPr>
    </w:p>
    <w:p w:rsidR="00C21464" w:rsidRPr="00816A3E" w:rsidRDefault="00C21464" w:rsidP="00225465">
      <w:pPr>
        <w:jc w:val="lowKashida"/>
        <w:rPr>
          <w:b/>
          <w:bCs/>
        </w:rPr>
      </w:pPr>
    </w:p>
    <w:p w:rsidR="00C21464" w:rsidRPr="00816A3E" w:rsidRDefault="00C21464" w:rsidP="00225465">
      <w:pPr>
        <w:jc w:val="lowKashida"/>
        <w:rPr>
          <w:b/>
          <w:bCs/>
        </w:rPr>
      </w:pPr>
    </w:p>
    <w:p w:rsidR="00816A3E" w:rsidRDefault="00816A3E"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7F340F" w:rsidRDefault="007F340F" w:rsidP="00816A3E">
      <w:pPr>
        <w:jc w:val="lowKashida"/>
        <w:rPr>
          <w:b/>
          <w:bCs/>
        </w:rPr>
      </w:pPr>
    </w:p>
    <w:p w:rsidR="003C46A7" w:rsidRDefault="003C46A7" w:rsidP="00763ADC">
      <w:pPr>
        <w:jc w:val="lowKashida"/>
        <w:rPr>
          <w:b/>
          <w:bCs/>
        </w:rPr>
      </w:pPr>
    </w:p>
    <w:p w:rsidR="009948E4" w:rsidRPr="00763ADC" w:rsidRDefault="00225465" w:rsidP="00763ADC">
      <w:pPr>
        <w:jc w:val="lowKashida"/>
        <w:rPr>
          <w:rFonts w:eastAsia="MS Mincho"/>
        </w:rPr>
      </w:pPr>
      <w:r w:rsidRPr="00816A3E">
        <w:rPr>
          <w:b/>
          <w:bCs/>
        </w:rPr>
        <w:t xml:space="preserve">PS. </w:t>
      </w:r>
      <w:r w:rsidRPr="00816A3E">
        <w:rPr>
          <w:rFonts w:eastAsia="MS Mincho"/>
        </w:rPr>
        <w:t>The instructor reserves the right to change the frequency and dates of phase tests subject to adequate notice period being given.</w:t>
      </w:r>
    </w:p>
    <w:p w:rsidR="009948E4" w:rsidRPr="00851571" w:rsidRDefault="009948E4" w:rsidP="00225465">
      <w:pPr>
        <w:rPr>
          <w:rFonts w:asciiTheme="minorHAnsi" w:hAnsiTheme="minorHAnsi"/>
          <w:i/>
          <w:iCs/>
        </w:rPr>
      </w:pPr>
    </w:p>
    <w:p w:rsidR="00225465" w:rsidRPr="00973E2A" w:rsidRDefault="00225465" w:rsidP="00225465">
      <w:pPr>
        <w:pBdr>
          <w:bottom w:val="single" w:sz="4" w:space="1" w:color="auto"/>
        </w:pBdr>
        <w:shd w:val="pct5" w:color="auto" w:fill="auto"/>
        <w:rPr>
          <w:rFonts w:asciiTheme="minorHAnsi" w:hAnsiTheme="minorHAnsi"/>
          <w:b/>
        </w:rPr>
      </w:pPr>
      <w:r>
        <w:rPr>
          <w:rFonts w:asciiTheme="minorHAnsi" w:hAnsiTheme="minorHAnsi"/>
          <w:b/>
        </w:rPr>
        <w:t>Course</w:t>
      </w:r>
      <w:r w:rsidRPr="00973E2A">
        <w:rPr>
          <w:rFonts w:asciiTheme="minorHAnsi" w:hAnsiTheme="minorHAnsi"/>
          <w:b/>
        </w:rPr>
        <w:t xml:space="preserve"> learning materials</w:t>
      </w:r>
    </w:p>
    <w:p w:rsidR="00225465" w:rsidRPr="00973E2A" w:rsidRDefault="00225465" w:rsidP="00225465">
      <w:pPr>
        <w:pStyle w:val="BodyText"/>
        <w:rPr>
          <w:rFonts w:asciiTheme="minorHAnsi" w:hAnsiTheme="minorHAnsi"/>
        </w:rPr>
      </w:pPr>
    </w:p>
    <w:p w:rsidR="007F340F" w:rsidRPr="007D3185" w:rsidRDefault="007F340F" w:rsidP="00E21CBB">
      <w:pPr>
        <w:pStyle w:val="BodyText"/>
        <w:rPr>
          <w:rStyle w:val="style2"/>
          <w:rFonts w:asciiTheme="minorHAnsi" w:hAnsiTheme="minorHAnsi" w:cstheme="minorBidi"/>
          <w:i/>
          <w:iCs/>
          <w:sz w:val="24"/>
          <w:szCs w:val="24"/>
          <w:u w:val="single"/>
        </w:rPr>
      </w:pPr>
      <w:r w:rsidRPr="007D3185">
        <w:rPr>
          <w:rStyle w:val="style2"/>
          <w:rFonts w:asciiTheme="minorHAnsi" w:hAnsiTheme="minorHAnsi" w:cstheme="minorBidi"/>
          <w:i/>
          <w:iCs/>
          <w:sz w:val="24"/>
          <w:szCs w:val="24"/>
          <w:u w:val="single"/>
        </w:rPr>
        <w:t xml:space="preserve">Required readings: </w:t>
      </w:r>
    </w:p>
    <w:p w:rsidR="007F340F" w:rsidRPr="007F340F" w:rsidRDefault="007F340F" w:rsidP="00E21CBB">
      <w:pPr>
        <w:pStyle w:val="BodyText"/>
        <w:rPr>
          <w:rStyle w:val="style2"/>
          <w:rFonts w:asciiTheme="minorHAnsi" w:hAnsiTheme="minorHAnsi" w:cstheme="minorBidi"/>
          <w:i/>
          <w:iCs/>
          <w:szCs w:val="22"/>
          <w:u w:val="single"/>
        </w:rPr>
      </w:pPr>
    </w:p>
    <w:p w:rsidR="007F340F" w:rsidRDefault="007F340F" w:rsidP="003C46A7">
      <w:pPr>
        <w:pStyle w:val="BodyText"/>
        <w:rPr>
          <w:rStyle w:val="style2"/>
          <w:rFonts w:ascii="Times New Roman" w:hAnsi="Times New Roman"/>
          <w:sz w:val="24"/>
          <w:szCs w:val="24"/>
        </w:rPr>
      </w:pPr>
      <w:r w:rsidRPr="007F340F">
        <w:rPr>
          <w:rStyle w:val="style2"/>
          <w:rFonts w:ascii="Times New Roman" w:hAnsi="Times New Roman"/>
          <w:sz w:val="24"/>
          <w:szCs w:val="24"/>
        </w:rPr>
        <w:t>The textbook for the course is</w:t>
      </w:r>
      <w:r w:rsidRPr="007F340F">
        <w:rPr>
          <w:rStyle w:val="apple-converted-space"/>
          <w:rFonts w:ascii="Times New Roman" w:hAnsi="Times New Roman"/>
          <w:sz w:val="24"/>
          <w:szCs w:val="24"/>
        </w:rPr>
        <w:t> </w:t>
      </w:r>
      <w:r w:rsidRPr="007F340F">
        <w:rPr>
          <w:rStyle w:val="style3"/>
          <w:rFonts w:ascii="Times New Roman" w:hAnsi="Times New Roman"/>
          <w:sz w:val="24"/>
          <w:szCs w:val="24"/>
          <w:u w:val="single"/>
        </w:rPr>
        <w:t xml:space="preserve">Macroeconomics, </w:t>
      </w:r>
      <w:r w:rsidR="003C46A7">
        <w:rPr>
          <w:rStyle w:val="style3"/>
          <w:rFonts w:ascii="Times New Roman" w:hAnsi="Times New Roman"/>
          <w:sz w:val="24"/>
          <w:szCs w:val="24"/>
          <w:u w:val="single"/>
        </w:rPr>
        <w:t>ninth</w:t>
      </w:r>
      <w:r w:rsidRPr="007F340F">
        <w:rPr>
          <w:rStyle w:val="style3"/>
          <w:rFonts w:ascii="Times New Roman" w:hAnsi="Times New Roman"/>
          <w:sz w:val="24"/>
          <w:szCs w:val="24"/>
          <w:u w:val="single"/>
        </w:rPr>
        <w:t xml:space="preserve"> </w:t>
      </w:r>
      <w:r w:rsidR="007D3185">
        <w:rPr>
          <w:rStyle w:val="style3"/>
          <w:rFonts w:ascii="Times New Roman" w:hAnsi="Times New Roman"/>
          <w:sz w:val="24"/>
          <w:szCs w:val="24"/>
          <w:u w:val="single"/>
        </w:rPr>
        <w:t xml:space="preserve">edition, by </w:t>
      </w:r>
      <w:r w:rsidRPr="007F340F">
        <w:rPr>
          <w:rStyle w:val="style3"/>
          <w:rFonts w:ascii="Times New Roman" w:hAnsi="Times New Roman"/>
          <w:sz w:val="24"/>
          <w:szCs w:val="24"/>
          <w:u w:val="single"/>
        </w:rPr>
        <w:t xml:space="preserve">Gregory </w:t>
      </w:r>
      <w:proofErr w:type="spellStart"/>
      <w:r w:rsidRPr="007F340F">
        <w:rPr>
          <w:rStyle w:val="style3"/>
          <w:rFonts w:ascii="Times New Roman" w:hAnsi="Times New Roman"/>
          <w:sz w:val="24"/>
          <w:szCs w:val="24"/>
          <w:u w:val="single"/>
        </w:rPr>
        <w:t>Mankiw</w:t>
      </w:r>
      <w:proofErr w:type="spellEnd"/>
      <w:r w:rsidRPr="007F340F">
        <w:rPr>
          <w:rStyle w:val="style3"/>
          <w:rFonts w:ascii="Times New Roman" w:hAnsi="Times New Roman"/>
          <w:sz w:val="24"/>
          <w:szCs w:val="24"/>
          <w:u w:val="single"/>
        </w:rPr>
        <w:t xml:space="preserve">, Worth, </w:t>
      </w:r>
      <w:r w:rsidR="007D3185">
        <w:rPr>
          <w:rStyle w:val="style3"/>
          <w:rFonts w:ascii="Times New Roman" w:hAnsi="Times New Roman"/>
          <w:sz w:val="24"/>
          <w:szCs w:val="24"/>
          <w:u w:val="single"/>
        </w:rPr>
        <w:t>Publisher</w:t>
      </w:r>
      <w:r w:rsidRPr="007F340F">
        <w:rPr>
          <w:rStyle w:val="style3"/>
          <w:rFonts w:ascii="Times New Roman" w:hAnsi="Times New Roman"/>
          <w:sz w:val="24"/>
          <w:szCs w:val="24"/>
        </w:rPr>
        <w:t xml:space="preserve">. </w:t>
      </w:r>
      <w:r w:rsidRPr="007F340F">
        <w:rPr>
          <w:rStyle w:val="style2"/>
          <w:rFonts w:ascii="Times New Roman" w:hAnsi="Times New Roman"/>
          <w:sz w:val="24"/>
          <w:szCs w:val="24"/>
        </w:rPr>
        <w:t>In this course we will follow the main structure of the book. That is why I hardly recommend you to buy the book. It is also available in the Campus Library. I will assume that you have access to the book any time and any date. Thus, I expect that you read the chapter in question before coming to class. There may be supplementary readings to clarify some additional points.</w:t>
      </w:r>
    </w:p>
    <w:p w:rsidR="009948E4" w:rsidRDefault="009948E4" w:rsidP="00E21CBB">
      <w:pPr>
        <w:pStyle w:val="BodyText"/>
        <w:rPr>
          <w:rFonts w:ascii="Times New Roman" w:hAnsi="Times New Roman"/>
          <w:i/>
          <w:sz w:val="24"/>
          <w:szCs w:val="24"/>
          <w:u w:val="single"/>
        </w:rPr>
      </w:pPr>
    </w:p>
    <w:p w:rsidR="003C46A7" w:rsidRPr="007F340F" w:rsidRDefault="003C46A7" w:rsidP="00E21CBB">
      <w:pPr>
        <w:pStyle w:val="BodyText"/>
        <w:rPr>
          <w:rFonts w:ascii="Times New Roman" w:hAnsi="Times New Roman"/>
          <w:i/>
          <w:sz w:val="24"/>
          <w:szCs w:val="24"/>
          <w:u w:val="single"/>
        </w:rPr>
      </w:pPr>
    </w:p>
    <w:p w:rsidR="00E21CBB" w:rsidRPr="007D3185" w:rsidRDefault="00225465" w:rsidP="00E21CBB">
      <w:pPr>
        <w:pStyle w:val="BodyText"/>
        <w:rPr>
          <w:rFonts w:asciiTheme="minorHAnsi" w:hAnsiTheme="minorHAnsi"/>
          <w:i/>
          <w:sz w:val="24"/>
          <w:szCs w:val="24"/>
          <w:u w:val="single"/>
        </w:rPr>
      </w:pPr>
      <w:r w:rsidRPr="007D3185">
        <w:rPr>
          <w:rFonts w:asciiTheme="minorHAnsi" w:hAnsiTheme="minorHAnsi"/>
          <w:i/>
          <w:sz w:val="24"/>
          <w:szCs w:val="24"/>
          <w:u w:val="single"/>
        </w:rPr>
        <w:lastRenderedPageBreak/>
        <w:t>Recommended readings</w:t>
      </w:r>
    </w:p>
    <w:p w:rsidR="009948E4" w:rsidRPr="002319DC" w:rsidRDefault="009948E4" w:rsidP="000420CE">
      <w:pPr>
        <w:pStyle w:val="BodyText"/>
        <w:numPr>
          <w:ilvl w:val="0"/>
          <w:numId w:val="26"/>
        </w:numPr>
        <w:rPr>
          <w:rFonts w:ascii="Times New Roman" w:hAnsi="Times New Roman"/>
          <w:i/>
          <w:iCs/>
          <w:sz w:val="24"/>
          <w:szCs w:val="24"/>
          <w:u w:val="single"/>
        </w:rPr>
      </w:pPr>
      <w:r w:rsidRPr="002319DC">
        <w:rPr>
          <w:rFonts w:ascii="Times New Roman" w:hAnsi="Times New Roman"/>
          <w:sz w:val="24"/>
          <w:szCs w:val="24"/>
        </w:rPr>
        <w:t>Milton Friedman,</w:t>
      </w:r>
      <w:r w:rsidRPr="002319DC">
        <w:rPr>
          <w:rFonts w:ascii="Times New Roman" w:hAnsi="Times New Roman"/>
          <w:i/>
          <w:iCs/>
          <w:sz w:val="24"/>
          <w:szCs w:val="24"/>
        </w:rPr>
        <w:t xml:space="preserve"> Capitalism and Freedom</w:t>
      </w:r>
    </w:p>
    <w:p w:rsidR="009948E4" w:rsidRPr="002319DC" w:rsidRDefault="009948E4" w:rsidP="009948E4">
      <w:pPr>
        <w:pStyle w:val="BodyText"/>
        <w:numPr>
          <w:ilvl w:val="0"/>
          <w:numId w:val="26"/>
        </w:numPr>
        <w:rPr>
          <w:rFonts w:ascii="Times New Roman" w:hAnsi="Times New Roman"/>
          <w:i/>
          <w:sz w:val="24"/>
          <w:szCs w:val="24"/>
        </w:rPr>
      </w:pPr>
      <w:r w:rsidRPr="002319DC">
        <w:rPr>
          <w:rFonts w:ascii="Times New Roman" w:hAnsi="Times New Roman"/>
          <w:iCs/>
          <w:sz w:val="24"/>
          <w:szCs w:val="24"/>
        </w:rPr>
        <w:t xml:space="preserve">Steven D. Levitt and Stephen J. </w:t>
      </w:r>
      <w:proofErr w:type="spellStart"/>
      <w:r w:rsidRPr="002319DC">
        <w:rPr>
          <w:rFonts w:ascii="Times New Roman" w:hAnsi="Times New Roman"/>
          <w:iCs/>
          <w:sz w:val="24"/>
          <w:szCs w:val="24"/>
        </w:rPr>
        <w:t>Dubner</w:t>
      </w:r>
      <w:proofErr w:type="spellEnd"/>
      <w:r w:rsidRPr="002319DC">
        <w:rPr>
          <w:rFonts w:ascii="Times New Roman" w:hAnsi="Times New Roman"/>
          <w:iCs/>
          <w:sz w:val="24"/>
          <w:szCs w:val="24"/>
        </w:rPr>
        <w:t xml:space="preserve">, </w:t>
      </w:r>
      <w:proofErr w:type="spellStart"/>
      <w:r w:rsidRPr="002319DC">
        <w:rPr>
          <w:rFonts w:ascii="Times New Roman" w:hAnsi="Times New Roman"/>
          <w:i/>
          <w:sz w:val="24"/>
          <w:szCs w:val="24"/>
        </w:rPr>
        <w:t>Freakonomics</w:t>
      </w:r>
      <w:proofErr w:type="spellEnd"/>
    </w:p>
    <w:p w:rsidR="009948E4" w:rsidRPr="002319DC" w:rsidRDefault="009948E4" w:rsidP="009948E4">
      <w:pPr>
        <w:pStyle w:val="BodyText"/>
        <w:numPr>
          <w:ilvl w:val="0"/>
          <w:numId w:val="26"/>
        </w:numPr>
        <w:rPr>
          <w:rFonts w:ascii="Times New Roman" w:hAnsi="Times New Roman"/>
          <w:i/>
          <w:sz w:val="24"/>
          <w:szCs w:val="24"/>
        </w:rPr>
      </w:pPr>
      <w:r w:rsidRPr="002319DC">
        <w:rPr>
          <w:rFonts w:ascii="Times New Roman" w:hAnsi="Times New Roman"/>
          <w:iCs/>
          <w:sz w:val="24"/>
          <w:szCs w:val="24"/>
        </w:rPr>
        <w:t xml:space="preserve">Steven D. Levitt and Stephen J. </w:t>
      </w:r>
      <w:proofErr w:type="spellStart"/>
      <w:r w:rsidRPr="002319DC">
        <w:rPr>
          <w:rFonts w:ascii="Times New Roman" w:hAnsi="Times New Roman"/>
          <w:iCs/>
          <w:sz w:val="24"/>
          <w:szCs w:val="24"/>
        </w:rPr>
        <w:t>Dubner</w:t>
      </w:r>
      <w:proofErr w:type="spellEnd"/>
      <w:r w:rsidRPr="002319DC">
        <w:rPr>
          <w:rFonts w:ascii="Times New Roman" w:hAnsi="Times New Roman"/>
          <w:iCs/>
          <w:sz w:val="24"/>
          <w:szCs w:val="24"/>
        </w:rPr>
        <w:t xml:space="preserve">, </w:t>
      </w:r>
      <w:proofErr w:type="spellStart"/>
      <w:r w:rsidRPr="002319DC">
        <w:rPr>
          <w:rFonts w:ascii="Times New Roman" w:hAnsi="Times New Roman"/>
          <w:i/>
          <w:sz w:val="24"/>
          <w:szCs w:val="24"/>
        </w:rPr>
        <w:t>SuperFreakonomics</w:t>
      </w:r>
      <w:proofErr w:type="spellEnd"/>
    </w:p>
    <w:p w:rsidR="009948E4" w:rsidRPr="002319DC" w:rsidRDefault="009948E4" w:rsidP="009948E4">
      <w:pPr>
        <w:pStyle w:val="BodyText"/>
        <w:numPr>
          <w:ilvl w:val="0"/>
          <w:numId w:val="26"/>
        </w:numPr>
        <w:rPr>
          <w:rFonts w:ascii="Times New Roman" w:hAnsi="Times New Roman"/>
          <w:i/>
          <w:sz w:val="24"/>
          <w:szCs w:val="24"/>
        </w:rPr>
      </w:pPr>
      <w:proofErr w:type="spellStart"/>
      <w:r w:rsidRPr="002319DC">
        <w:rPr>
          <w:rFonts w:ascii="Times New Roman" w:hAnsi="Times New Roman"/>
          <w:iCs/>
          <w:sz w:val="24"/>
          <w:szCs w:val="24"/>
        </w:rPr>
        <w:t>Nouriel</w:t>
      </w:r>
      <w:proofErr w:type="spellEnd"/>
      <w:r w:rsidRPr="002319DC">
        <w:rPr>
          <w:rFonts w:ascii="Times New Roman" w:hAnsi="Times New Roman"/>
          <w:iCs/>
          <w:sz w:val="24"/>
          <w:szCs w:val="24"/>
        </w:rPr>
        <w:t xml:space="preserve"> </w:t>
      </w:r>
      <w:proofErr w:type="spellStart"/>
      <w:r w:rsidRPr="002319DC">
        <w:rPr>
          <w:rFonts w:ascii="Times New Roman" w:hAnsi="Times New Roman"/>
          <w:iCs/>
          <w:sz w:val="24"/>
          <w:szCs w:val="24"/>
        </w:rPr>
        <w:t>Roubini</w:t>
      </w:r>
      <w:proofErr w:type="spellEnd"/>
      <w:r w:rsidRPr="002319DC">
        <w:rPr>
          <w:rFonts w:ascii="Times New Roman" w:hAnsi="Times New Roman"/>
          <w:iCs/>
          <w:sz w:val="24"/>
          <w:szCs w:val="24"/>
        </w:rPr>
        <w:t>,</w:t>
      </w:r>
      <w:r w:rsidRPr="002319DC">
        <w:rPr>
          <w:rFonts w:ascii="Times New Roman" w:hAnsi="Times New Roman"/>
          <w:i/>
          <w:sz w:val="24"/>
          <w:szCs w:val="24"/>
        </w:rPr>
        <w:t xml:space="preserve"> Crisis Economics</w:t>
      </w:r>
    </w:p>
    <w:p w:rsidR="009948E4" w:rsidRPr="002319DC" w:rsidRDefault="009948E4" w:rsidP="009948E4">
      <w:pPr>
        <w:pStyle w:val="BodyText"/>
        <w:numPr>
          <w:ilvl w:val="0"/>
          <w:numId w:val="26"/>
        </w:numPr>
        <w:rPr>
          <w:rFonts w:ascii="Times New Roman" w:hAnsi="Times New Roman"/>
          <w:i/>
          <w:sz w:val="24"/>
          <w:szCs w:val="24"/>
        </w:rPr>
      </w:pPr>
      <w:r w:rsidRPr="002319DC">
        <w:rPr>
          <w:rFonts w:ascii="Times New Roman" w:hAnsi="Times New Roman"/>
          <w:iCs/>
          <w:sz w:val="24"/>
          <w:szCs w:val="24"/>
        </w:rPr>
        <w:t>Alan Greenspan</w:t>
      </w:r>
      <w:r w:rsidRPr="002319DC">
        <w:rPr>
          <w:rFonts w:ascii="Times New Roman" w:hAnsi="Times New Roman"/>
          <w:i/>
          <w:sz w:val="24"/>
          <w:szCs w:val="24"/>
        </w:rPr>
        <w:t>, The Age of Turbulence</w:t>
      </w:r>
    </w:p>
    <w:p w:rsidR="009948E4" w:rsidRPr="002319DC" w:rsidRDefault="009948E4" w:rsidP="009948E4">
      <w:pPr>
        <w:pStyle w:val="BodyText"/>
        <w:numPr>
          <w:ilvl w:val="0"/>
          <w:numId w:val="26"/>
        </w:numPr>
        <w:rPr>
          <w:rFonts w:ascii="Times New Roman" w:hAnsi="Times New Roman"/>
          <w:i/>
          <w:sz w:val="24"/>
          <w:szCs w:val="24"/>
        </w:rPr>
      </w:pPr>
      <w:proofErr w:type="spellStart"/>
      <w:r w:rsidRPr="002319DC">
        <w:rPr>
          <w:rFonts w:ascii="Times New Roman" w:hAnsi="Times New Roman"/>
          <w:iCs/>
          <w:sz w:val="24"/>
          <w:szCs w:val="24"/>
        </w:rPr>
        <w:t>Nassim</w:t>
      </w:r>
      <w:proofErr w:type="spellEnd"/>
      <w:r w:rsidRPr="002319DC">
        <w:rPr>
          <w:rFonts w:ascii="Times New Roman" w:hAnsi="Times New Roman"/>
          <w:iCs/>
          <w:sz w:val="24"/>
          <w:szCs w:val="24"/>
        </w:rPr>
        <w:t xml:space="preserve"> Nicholas </w:t>
      </w:r>
      <w:proofErr w:type="spellStart"/>
      <w:r w:rsidRPr="002319DC">
        <w:rPr>
          <w:rFonts w:ascii="Times New Roman" w:hAnsi="Times New Roman"/>
          <w:iCs/>
          <w:sz w:val="24"/>
          <w:szCs w:val="24"/>
        </w:rPr>
        <w:t>Taleb</w:t>
      </w:r>
      <w:proofErr w:type="spellEnd"/>
      <w:r w:rsidRPr="002319DC">
        <w:rPr>
          <w:rFonts w:ascii="Times New Roman" w:hAnsi="Times New Roman"/>
          <w:i/>
          <w:sz w:val="24"/>
          <w:szCs w:val="24"/>
        </w:rPr>
        <w:t xml:space="preserve">, The Black Swan </w:t>
      </w:r>
    </w:p>
    <w:p w:rsidR="009948E4" w:rsidRDefault="009948E4" w:rsidP="009948E4">
      <w:pPr>
        <w:pStyle w:val="BodyText"/>
        <w:numPr>
          <w:ilvl w:val="0"/>
          <w:numId w:val="26"/>
        </w:numPr>
        <w:rPr>
          <w:rFonts w:ascii="Times New Roman" w:hAnsi="Times New Roman"/>
          <w:i/>
          <w:sz w:val="24"/>
          <w:szCs w:val="24"/>
        </w:rPr>
      </w:pPr>
      <w:proofErr w:type="spellStart"/>
      <w:r w:rsidRPr="002319DC">
        <w:rPr>
          <w:rFonts w:ascii="Times New Roman" w:hAnsi="Times New Roman"/>
          <w:iCs/>
          <w:sz w:val="24"/>
          <w:szCs w:val="24"/>
        </w:rPr>
        <w:t>Nassim</w:t>
      </w:r>
      <w:proofErr w:type="spellEnd"/>
      <w:r w:rsidRPr="002319DC">
        <w:rPr>
          <w:rFonts w:ascii="Times New Roman" w:hAnsi="Times New Roman"/>
          <w:iCs/>
          <w:sz w:val="24"/>
          <w:szCs w:val="24"/>
        </w:rPr>
        <w:t xml:space="preserve"> Nicholas </w:t>
      </w:r>
      <w:proofErr w:type="spellStart"/>
      <w:r w:rsidRPr="002319DC">
        <w:rPr>
          <w:rFonts w:ascii="Times New Roman" w:hAnsi="Times New Roman"/>
          <w:iCs/>
          <w:sz w:val="24"/>
          <w:szCs w:val="24"/>
        </w:rPr>
        <w:t>Taleb</w:t>
      </w:r>
      <w:proofErr w:type="spellEnd"/>
      <w:r w:rsidRPr="002319DC">
        <w:rPr>
          <w:rFonts w:ascii="Times New Roman" w:hAnsi="Times New Roman"/>
          <w:i/>
          <w:sz w:val="24"/>
          <w:szCs w:val="24"/>
        </w:rPr>
        <w:t>, Fooled by Randomness</w:t>
      </w:r>
    </w:p>
    <w:p w:rsidR="003C46A7" w:rsidRPr="002319DC" w:rsidRDefault="003C46A7" w:rsidP="009948E4">
      <w:pPr>
        <w:pStyle w:val="BodyText"/>
        <w:numPr>
          <w:ilvl w:val="0"/>
          <w:numId w:val="26"/>
        </w:numPr>
        <w:rPr>
          <w:rFonts w:ascii="Times New Roman" w:hAnsi="Times New Roman"/>
          <w:i/>
          <w:sz w:val="24"/>
          <w:szCs w:val="24"/>
        </w:rPr>
      </w:pPr>
      <w:proofErr w:type="spellStart"/>
      <w:r w:rsidRPr="002319DC">
        <w:rPr>
          <w:rFonts w:ascii="Times New Roman" w:hAnsi="Times New Roman"/>
          <w:iCs/>
          <w:sz w:val="24"/>
          <w:szCs w:val="24"/>
        </w:rPr>
        <w:t>Nassim</w:t>
      </w:r>
      <w:proofErr w:type="spellEnd"/>
      <w:r w:rsidRPr="002319DC">
        <w:rPr>
          <w:rFonts w:ascii="Times New Roman" w:hAnsi="Times New Roman"/>
          <w:iCs/>
          <w:sz w:val="24"/>
          <w:szCs w:val="24"/>
        </w:rPr>
        <w:t xml:space="preserve"> Nicholas </w:t>
      </w:r>
      <w:proofErr w:type="spellStart"/>
      <w:r w:rsidRPr="002319DC">
        <w:rPr>
          <w:rFonts w:ascii="Times New Roman" w:hAnsi="Times New Roman"/>
          <w:iCs/>
          <w:sz w:val="24"/>
          <w:szCs w:val="24"/>
        </w:rPr>
        <w:t>Taleb</w:t>
      </w:r>
      <w:r w:rsidRPr="002319DC">
        <w:rPr>
          <w:rFonts w:ascii="Times New Roman" w:hAnsi="Times New Roman"/>
          <w:i/>
          <w:sz w:val="24"/>
          <w:szCs w:val="24"/>
        </w:rPr>
        <w:t>,</w:t>
      </w:r>
      <w:r>
        <w:rPr>
          <w:rFonts w:ascii="Times New Roman" w:hAnsi="Times New Roman"/>
          <w:i/>
          <w:sz w:val="24"/>
          <w:szCs w:val="24"/>
        </w:rPr>
        <w:t>Antifragile</w:t>
      </w:r>
      <w:proofErr w:type="spellEnd"/>
    </w:p>
    <w:p w:rsidR="009948E4" w:rsidRDefault="009948E4" w:rsidP="009948E4">
      <w:pPr>
        <w:pStyle w:val="BodyText"/>
        <w:numPr>
          <w:ilvl w:val="0"/>
          <w:numId w:val="26"/>
        </w:numPr>
        <w:rPr>
          <w:rFonts w:ascii="Times New Roman" w:hAnsi="Times New Roman"/>
          <w:i/>
          <w:sz w:val="24"/>
          <w:szCs w:val="24"/>
        </w:rPr>
      </w:pPr>
      <w:r w:rsidRPr="002319DC">
        <w:rPr>
          <w:rFonts w:ascii="Times New Roman" w:hAnsi="Times New Roman"/>
          <w:iCs/>
          <w:sz w:val="24"/>
          <w:szCs w:val="24"/>
        </w:rPr>
        <w:t xml:space="preserve">Joseph </w:t>
      </w:r>
      <w:proofErr w:type="spellStart"/>
      <w:r w:rsidRPr="002319DC">
        <w:rPr>
          <w:rFonts w:ascii="Times New Roman" w:hAnsi="Times New Roman"/>
          <w:iCs/>
          <w:sz w:val="24"/>
          <w:szCs w:val="24"/>
        </w:rPr>
        <w:t>Stiglitz</w:t>
      </w:r>
      <w:proofErr w:type="spellEnd"/>
      <w:r w:rsidRPr="002319DC">
        <w:rPr>
          <w:rFonts w:ascii="Times New Roman" w:hAnsi="Times New Roman"/>
          <w:iCs/>
          <w:sz w:val="24"/>
          <w:szCs w:val="24"/>
        </w:rPr>
        <w:t>,</w:t>
      </w:r>
      <w:r w:rsidRPr="002319DC">
        <w:rPr>
          <w:rFonts w:ascii="Times New Roman" w:hAnsi="Times New Roman"/>
          <w:i/>
          <w:sz w:val="24"/>
          <w:szCs w:val="24"/>
        </w:rPr>
        <w:t xml:space="preserve"> </w:t>
      </w:r>
      <w:proofErr w:type="spellStart"/>
      <w:r w:rsidRPr="002319DC">
        <w:rPr>
          <w:rFonts w:ascii="Times New Roman" w:hAnsi="Times New Roman"/>
          <w:i/>
          <w:sz w:val="24"/>
          <w:szCs w:val="24"/>
        </w:rPr>
        <w:t>Freefall</w:t>
      </w:r>
      <w:proofErr w:type="spellEnd"/>
      <w:r w:rsidRPr="002319DC">
        <w:rPr>
          <w:rFonts w:ascii="Times New Roman" w:hAnsi="Times New Roman"/>
          <w:i/>
          <w:sz w:val="24"/>
          <w:szCs w:val="24"/>
        </w:rPr>
        <w:t xml:space="preserve"> </w:t>
      </w:r>
    </w:p>
    <w:p w:rsidR="009948E4" w:rsidRDefault="009948E4" w:rsidP="009948E4">
      <w:pPr>
        <w:pStyle w:val="BodyText"/>
        <w:numPr>
          <w:ilvl w:val="0"/>
          <w:numId w:val="26"/>
        </w:numPr>
        <w:rPr>
          <w:rFonts w:ascii="Times New Roman" w:hAnsi="Times New Roman"/>
          <w:i/>
          <w:sz w:val="24"/>
          <w:szCs w:val="24"/>
        </w:rPr>
      </w:pPr>
      <w:proofErr w:type="spellStart"/>
      <w:r w:rsidRPr="001552CF">
        <w:rPr>
          <w:rFonts w:ascii="Times New Roman" w:hAnsi="Times New Roman"/>
          <w:iCs/>
          <w:sz w:val="24"/>
          <w:szCs w:val="24"/>
        </w:rPr>
        <w:t>Daron</w:t>
      </w:r>
      <w:proofErr w:type="spellEnd"/>
      <w:r w:rsidRPr="001552CF">
        <w:rPr>
          <w:rFonts w:ascii="Times New Roman" w:hAnsi="Times New Roman"/>
          <w:iCs/>
          <w:sz w:val="24"/>
          <w:szCs w:val="24"/>
        </w:rPr>
        <w:t xml:space="preserve"> </w:t>
      </w:r>
      <w:proofErr w:type="spellStart"/>
      <w:r w:rsidRPr="001552CF">
        <w:rPr>
          <w:rFonts w:ascii="Times New Roman" w:hAnsi="Times New Roman"/>
          <w:iCs/>
          <w:sz w:val="24"/>
          <w:szCs w:val="24"/>
        </w:rPr>
        <w:t>Acemogly</w:t>
      </w:r>
      <w:proofErr w:type="spellEnd"/>
      <w:r>
        <w:rPr>
          <w:rFonts w:ascii="Times New Roman" w:hAnsi="Times New Roman"/>
          <w:iCs/>
          <w:sz w:val="24"/>
          <w:szCs w:val="24"/>
        </w:rPr>
        <w:t xml:space="preserve"> and James Robinson</w:t>
      </w:r>
      <w:r>
        <w:rPr>
          <w:rFonts w:ascii="Times New Roman" w:hAnsi="Times New Roman"/>
          <w:i/>
          <w:sz w:val="24"/>
          <w:szCs w:val="24"/>
        </w:rPr>
        <w:t xml:space="preserve"> Why Nations Fail</w:t>
      </w:r>
    </w:p>
    <w:p w:rsidR="009948E4" w:rsidRDefault="009948E4" w:rsidP="009948E4">
      <w:pPr>
        <w:pStyle w:val="BodyText"/>
        <w:numPr>
          <w:ilvl w:val="0"/>
          <w:numId w:val="26"/>
        </w:numPr>
        <w:rPr>
          <w:rFonts w:ascii="Times New Roman" w:hAnsi="Times New Roman"/>
          <w:i/>
          <w:sz w:val="24"/>
          <w:szCs w:val="24"/>
        </w:rPr>
      </w:pPr>
      <w:r>
        <w:rPr>
          <w:rFonts w:ascii="Times New Roman" w:hAnsi="Times New Roman"/>
          <w:iCs/>
          <w:sz w:val="24"/>
          <w:szCs w:val="24"/>
        </w:rPr>
        <w:t xml:space="preserve">Paul </w:t>
      </w:r>
      <w:proofErr w:type="spellStart"/>
      <w:r>
        <w:rPr>
          <w:rFonts w:ascii="Times New Roman" w:hAnsi="Times New Roman"/>
          <w:iCs/>
          <w:sz w:val="24"/>
          <w:szCs w:val="24"/>
        </w:rPr>
        <w:t>Krugman</w:t>
      </w:r>
      <w:proofErr w:type="spellEnd"/>
      <w:r>
        <w:rPr>
          <w:rFonts w:ascii="Times New Roman" w:hAnsi="Times New Roman"/>
          <w:iCs/>
          <w:sz w:val="24"/>
          <w:szCs w:val="24"/>
        </w:rPr>
        <w:t xml:space="preserve"> </w:t>
      </w:r>
      <w:r w:rsidRPr="009948E4">
        <w:rPr>
          <w:rFonts w:ascii="Times New Roman" w:hAnsi="Times New Roman"/>
          <w:i/>
          <w:sz w:val="24"/>
          <w:szCs w:val="24"/>
        </w:rPr>
        <w:t>End This Depression Now</w:t>
      </w:r>
    </w:p>
    <w:p w:rsidR="002F4EF6" w:rsidRDefault="002F4EF6" w:rsidP="002F4EF6">
      <w:pPr>
        <w:suppressAutoHyphens/>
        <w:rPr>
          <w:rFonts w:asciiTheme="minorHAnsi" w:hAnsiTheme="minorHAnsi"/>
          <w:i/>
          <w:spacing w:val="-3"/>
          <w:u w:val="single"/>
        </w:rPr>
      </w:pPr>
    </w:p>
    <w:p w:rsidR="00A87077" w:rsidRDefault="00225465" w:rsidP="00E21CBB">
      <w:pPr>
        <w:suppressAutoHyphens/>
        <w:rPr>
          <w:rFonts w:asciiTheme="minorHAnsi" w:hAnsiTheme="minorHAnsi"/>
          <w:i/>
          <w:spacing w:val="-3"/>
          <w:u w:val="single"/>
        </w:rPr>
      </w:pPr>
      <w:r w:rsidRPr="00B03E9A">
        <w:rPr>
          <w:rFonts w:asciiTheme="minorHAnsi" w:hAnsiTheme="minorHAnsi"/>
          <w:i/>
          <w:spacing w:val="-3"/>
          <w:u w:val="single"/>
        </w:rPr>
        <w:t>Supplementary readings</w:t>
      </w:r>
      <w:r w:rsidR="007F340F">
        <w:rPr>
          <w:rFonts w:asciiTheme="minorHAnsi" w:hAnsiTheme="minorHAnsi"/>
          <w:i/>
          <w:spacing w:val="-3"/>
          <w:u w:val="single"/>
        </w:rPr>
        <w:t>:</w:t>
      </w:r>
    </w:p>
    <w:p w:rsidR="007F340F" w:rsidRPr="00A90958" w:rsidRDefault="007F340F" w:rsidP="007F340F">
      <w:pPr>
        <w:pStyle w:val="paragraphstyle3"/>
        <w:numPr>
          <w:ilvl w:val="0"/>
          <w:numId w:val="25"/>
        </w:numPr>
        <w:tabs>
          <w:tab w:val="left" w:pos="360"/>
        </w:tabs>
        <w:spacing w:before="0" w:beforeAutospacing="0" w:after="0" w:afterAutospacing="0" w:line="225" w:lineRule="atLeast"/>
        <w:ind w:right="451"/>
        <w:rPr>
          <w:rStyle w:val="style3"/>
        </w:rPr>
      </w:pPr>
      <w:r w:rsidRPr="00A90958">
        <w:rPr>
          <w:rStyle w:val="style3"/>
        </w:rPr>
        <w:t>Olivier Blanchard, Macroeconomics, Fifth Edition, Pearson 2010.</w:t>
      </w:r>
    </w:p>
    <w:p w:rsidR="007F340F" w:rsidRPr="00A90958" w:rsidRDefault="007F340F" w:rsidP="007F340F">
      <w:pPr>
        <w:numPr>
          <w:ilvl w:val="0"/>
          <w:numId w:val="25"/>
        </w:numPr>
        <w:tabs>
          <w:tab w:val="left" w:pos="360"/>
        </w:tabs>
        <w:autoSpaceDE w:val="0"/>
        <w:autoSpaceDN w:val="0"/>
        <w:adjustRightInd w:val="0"/>
        <w:ind w:left="360" w:firstLine="0"/>
        <w:rPr>
          <w:rStyle w:val="style3"/>
        </w:rPr>
      </w:pPr>
      <w:r w:rsidRPr="00A90958">
        <w:t>Charles I. Jones, Introduction to Economic Growth, Second Edition, 2001.</w:t>
      </w:r>
    </w:p>
    <w:p w:rsidR="007F340F" w:rsidRDefault="007F340F" w:rsidP="007F340F">
      <w:pPr>
        <w:pStyle w:val="paragraphstyle3"/>
        <w:numPr>
          <w:ilvl w:val="0"/>
          <w:numId w:val="25"/>
        </w:numPr>
        <w:tabs>
          <w:tab w:val="left" w:pos="360"/>
        </w:tabs>
        <w:spacing w:before="0" w:beforeAutospacing="0" w:after="0" w:afterAutospacing="0" w:line="225" w:lineRule="atLeast"/>
        <w:ind w:left="360" w:right="451" w:firstLine="0"/>
        <w:rPr>
          <w:rStyle w:val="style3"/>
        </w:rPr>
      </w:pPr>
      <w:r w:rsidRPr="00A90958">
        <w:rPr>
          <w:rStyle w:val="style3"/>
        </w:rPr>
        <w:t xml:space="preserve">The Economist, </w:t>
      </w:r>
      <w:hyperlink r:id="rId11" w:history="1">
        <w:r w:rsidRPr="00A90958">
          <w:rPr>
            <w:rStyle w:val="Hyperlink"/>
          </w:rPr>
          <w:t>www.economist.com</w:t>
        </w:r>
      </w:hyperlink>
    </w:p>
    <w:p w:rsidR="007F340F" w:rsidRDefault="007F340F" w:rsidP="007F340F">
      <w:pPr>
        <w:pStyle w:val="paragraphstyle3"/>
        <w:numPr>
          <w:ilvl w:val="0"/>
          <w:numId w:val="25"/>
        </w:numPr>
        <w:tabs>
          <w:tab w:val="left" w:pos="360"/>
        </w:tabs>
        <w:spacing w:before="0" w:beforeAutospacing="0" w:after="0" w:afterAutospacing="0" w:line="225" w:lineRule="atLeast"/>
        <w:ind w:left="360" w:right="451" w:firstLine="0"/>
        <w:rPr>
          <w:rStyle w:val="style3"/>
        </w:rPr>
      </w:pPr>
      <w:r>
        <w:rPr>
          <w:rStyle w:val="style3"/>
        </w:rPr>
        <w:t>The Wall Street Journal</w:t>
      </w:r>
    </w:p>
    <w:p w:rsidR="007F340F" w:rsidRDefault="007F340F" w:rsidP="007F340F">
      <w:pPr>
        <w:pStyle w:val="paragraphstyle3"/>
        <w:numPr>
          <w:ilvl w:val="0"/>
          <w:numId w:val="25"/>
        </w:numPr>
        <w:tabs>
          <w:tab w:val="left" w:pos="360"/>
        </w:tabs>
        <w:spacing w:before="0" w:beforeAutospacing="0" w:after="0" w:afterAutospacing="0" w:line="225" w:lineRule="atLeast"/>
        <w:ind w:left="360" w:right="451" w:firstLine="0"/>
      </w:pPr>
      <w:r w:rsidRPr="00A90958">
        <w:rPr>
          <w:rStyle w:val="style3"/>
        </w:rPr>
        <w:t>Greg</w:t>
      </w:r>
      <w:r w:rsidR="000420CE">
        <w:rPr>
          <w:rStyle w:val="style3"/>
        </w:rPr>
        <w:t>ory</w:t>
      </w:r>
      <w:r w:rsidRPr="00A90958">
        <w:rPr>
          <w:rStyle w:val="style3"/>
        </w:rPr>
        <w:t xml:space="preserve"> </w:t>
      </w:r>
      <w:proofErr w:type="spellStart"/>
      <w:r w:rsidRPr="00A90958">
        <w:rPr>
          <w:rStyle w:val="style3"/>
        </w:rPr>
        <w:t>Mankiw’s</w:t>
      </w:r>
      <w:proofErr w:type="spellEnd"/>
      <w:r w:rsidRPr="00A90958">
        <w:rPr>
          <w:rStyle w:val="style3"/>
        </w:rPr>
        <w:t xml:space="preserve"> blog, </w:t>
      </w:r>
      <w:hyperlink r:id="rId12" w:history="1">
        <w:r w:rsidRPr="00A90958">
          <w:rPr>
            <w:rStyle w:val="Hyperlink"/>
          </w:rPr>
          <w:t>http://gregmankiw.blogspot.com/</w:t>
        </w:r>
      </w:hyperlink>
    </w:p>
    <w:p w:rsidR="009948E4" w:rsidRPr="007F340F" w:rsidRDefault="009948E4" w:rsidP="007F340F">
      <w:pPr>
        <w:pStyle w:val="paragraphstyle3"/>
        <w:numPr>
          <w:ilvl w:val="0"/>
          <w:numId w:val="25"/>
        </w:numPr>
        <w:tabs>
          <w:tab w:val="left" w:pos="360"/>
        </w:tabs>
        <w:spacing w:before="0" w:beforeAutospacing="0" w:after="0" w:afterAutospacing="0" w:line="225" w:lineRule="atLeast"/>
        <w:ind w:left="360" w:right="451" w:firstLine="0"/>
      </w:pPr>
      <w:r>
        <w:t xml:space="preserve">Paul </w:t>
      </w:r>
      <w:proofErr w:type="spellStart"/>
      <w:r>
        <w:t>Krugman’s</w:t>
      </w:r>
      <w:proofErr w:type="spellEnd"/>
      <w:r>
        <w:t xml:space="preserve"> blog, </w:t>
      </w:r>
      <w:hyperlink r:id="rId13" w:history="1">
        <w:r>
          <w:rPr>
            <w:rStyle w:val="Hyperlink"/>
          </w:rPr>
          <w:t>http://krugman.blogs.nytimes.com/</w:t>
        </w:r>
      </w:hyperlink>
    </w:p>
    <w:p w:rsidR="00877EC5" w:rsidRPr="008500AF" w:rsidRDefault="00877EC5" w:rsidP="008500AF">
      <w:pPr>
        <w:suppressAutoHyphens/>
        <w:rPr>
          <w:spacing w:val="-3"/>
        </w:rPr>
      </w:pPr>
    </w:p>
    <w:p w:rsidR="0099680F" w:rsidRPr="00973E2A" w:rsidRDefault="0099680F" w:rsidP="0099680F">
      <w:pPr>
        <w:pBdr>
          <w:bottom w:val="single" w:sz="4" w:space="1" w:color="auto"/>
        </w:pBdr>
        <w:shd w:val="pct5" w:color="auto" w:fill="auto"/>
        <w:spacing w:before="120" w:after="120"/>
        <w:rPr>
          <w:rFonts w:asciiTheme="minorHAnsi" w:hAnsiTheme="minorHAnsi"/>
          <w:b/>
        </w:rPr>
      </w:pPr>
      <w:r>
        <w:rPr>
          <w:rFonts w:asciiTheme="minorHAnsi" w:hAnsiTheme="minorHAnsi"/>
          <w:b/>
        </w:rPr>
        <w:t>Corporate connections</w:t>
      </w:r>
    </w:p>
    <w:p w:rsidR="00763ADC" w:rsidRDefault="00C82D44" w:rsidP="003C46A7">
      <w:pPr>
        <w:pStyle w:val="ListParagraph"/>
        <w:suppressAutoHyphens/>
        <w:ind w:left="0"/>
      </w:pPr>
      <w:r>
        <w:t>This course tackles the role of banks in creating money and promoting growth.</w:t>
      </w:r>
      <w:r w:rsidR="00F970EB">
        <w:t xml:space="preserve"> </w:t>
      </w:r>
    </w:p>
    <w:p w:rsidR="003C46A7" w:rsidRPr="00763ADC" w:rsidRDefault="003C46A7" w:rsidP="003C46A7">
      <w:pPr>
        <w:pStyle w:val="ListParagraph"/>
        <w:suppressAutoHyphens/>
        <w:ind w:left="0"/>
      </w:pPr>
    </w:p>
    <w:p w:rsidR="00F25EAC" w:rsidRPr="00A13469" w:rsidRDefault="0099680F" w:rsidP="00A13469">
      <w:pPr>
        <w:pBdr>
          <w:bottom w:val="single" w:sz="4" w:space="1" w:color="auto"/>
        </w:pBdr>
        <w:shd w:val="pct5" w:color="auto" w:fill="auto"/>
        <w:spacing w:before="120" w:after="120"/>
        <w:rPr>
          <w:rFonts w:asciiTheme="minorHAnsi" w:hAnsiTheme="minorHAnsi"/>
          <w:b/>
        </w:rPr>
      </w:pPr>
      <w:r>
        <w:rPr>
          <w:rFonts w:asciiTheme="minorHAnsi" w:hAnsiTheme="minorHAnsi"/>
          <w:b/>
        </w:rPr>
        <w:t>International dimensions</w:t>
      </w:r>
    </w:p>
    <w:p w:rsidR="0099680F" w:rsidRPr="000420CE" w:rsidRDefault="000420CE" w:rsidP="000420C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420CE">
        <w:t xml:space="preserve">In the part concerning economic growth we explain the gap between poor countries and rich countries. </w:t>
      </w:r>
      <w:r>
        <w:t xml:space="preserve">We then explain why poor countries may </w:t>
      </w:r>
      <w:r w:rsidR="00AD6AB3">
        <w:t>or may not converge</w:t>
      </w:r>
      <w:r>
        <w:t xml:space="preserve"> to the standard of living of the rich countries.</w:t>
      </w:r>
    </w:p>
    <w:p w:rsidR="004C45B4" w:rsidRDefault="004C45B4" w:rsidP="00A1346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99680F" w:rsidRPr="00973E2A" w:rsidRDefault="0099680F" w:rsidP="0099680F">
      <w:pPr>
        <w:pBdr>
          <w:bottom w:val="single" w:sz="4" w:space="1" w:color="auto"/>
        </w:pBdr>
        <w:shd w:val="pct5" w:color="auto" w:fill="auto"/>
        <w:spacing w:before="120" w:after="120"/>
        <w:rPr>
          <w:rFonts w:asciiTheme="minorHAnsi" w:hAnsiTheme="minorHAnsi"/>
          <w:b/>
        </w:rPr>
      </w:pPr>
      <w:r>
        <w:rPr>
          <w:rFonts w:asciiTheme="minorHAnsi" w:hAnsiTheme="minorHAnsi"/>
          <w:b/>
        </w:rPr>
        <w:t>Social aspects</w:t>
      </w:r>
    </w:p>
    <w:p w:rsidR="004C45B4" w:rsidRDefault="00C82D44" w:rsidP="004C45B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this </w:t>
      </w:r>
      <w:r w:rsidR="000420CE">
        <w:t xml:space="preserve">course </w:t>
      </w:r>
      <w:r>
        <w:t>we discuss</w:t>
      </w:r>
      <w:r w:rsidR="000420CE">
        <w:t xml:space="preserve"> questions related to the social cost of inflation and unemployment.</w:t>
      </w:r>
    </w:p>
    <w:p w:rsidR="000420CE" w:rsidRPr="004C45B4" w:rsidRDefault="000420CE" w:rsidP="004C45B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367002" w:rsidRPr="000420CE" w:rsidRDefault="0099680F" w:rsidP="000420CE">
      <w:pPr>
        <w:pBdr>
          <w:bottom w:val="single" w:sz="4" w:space="1" w:color="auto"/>
        </w:pBdr>
        <w:shd w:val="pct5" w:color="auto" w:fill="auto"/>
        <w:spacing w:before="120" w:after="120"/>
        <w:rPr>
          <w:rFonts w:asciiTheme="minorHAnsi" w:hAnsiTheme="minorHAnsi"/>
          <w:b/>
        </w:rPr>
      </w:pPr>
      <w:r>
        <w:rPr>
          <w:rFonts w:asciiTheme="minorHAnsi" w:hAnsiTheme="minorHAnsi"/>
          <w:b/>
        </w:rPr>
        <w:t>Contribution of research</w:t>
      </w:r>
    </w:p>
    <w:p w:rsidR="00A13469" w:rsidRDefault="006E502F" w:rsidP="00AD6AB3">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6E502F">
        <w:rPr>
          <w:rFonts w:ascii="Times New Roman" w:hAnsi="Times New Roman"/>
        </w:rPr>
        <w:t xml:space="preserve">Students are asked to </w:t>
      </w:r>
      <w:r w:rsidR="00135576">
        <w:rPr>
          <w:rFonts w:ascii="Times New Roman" w:hAnsi="Times New Roman"/>
        </w:rPr>
        <w:t xml:space="preserve">write a </w:t>
      </w:r>
      <w:r w:rsidR="000420CE">
        <w:rPr>
          <w:rFonts w:ascii="Times New Roman" w:hAnsi="Times New Roman"/>
        </w:rPr>
        <w:t xml:space="preserve">short </w:t>
      </w:r>
      <w:r w:rsidRPr="006E502F">
        <w:rPr>
          <w:rFonts w:ascii="Times New Roman" w:hAnsi="Times New Roman"/>
        </w:rPr>
        <w:t>research paper.</w:t>
      </w:r>
    </w:p>
    <w:p w:rsidR="00763ADC" w:rsidRPr="00AD6AB3" w:rsidRDefault="00763ADC" w:rsidP="00AD6AB3">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p>
    <w:p w:rsidR="0099680F" w:rsidRPr="00973E2A" w:rsidRDefault="0099680F" w:rsidP="0099680F">
      <w:pPr>
        <w:pBdr>
          <w:bottom w:val="single" w:sz="4" w:space="1" w:color="auto"/>
        </w:pBdr>
        <w:shd w:val="pct5" w:color="auto" w:fill="auto"/>
        <w:rPr>
          <w:rFonts w:asciiTheme="minorHAnsi" w:hAnsiTheme="minorHAnsi"/>
          <w:b/>
        </w:rPr>
      </w:pPr>
      <w:r>
        <w:rPr>
          <w:rFonts w:asciiTheme="minorHAnsi" w:hAnsiTheme="minorHAnsi"/>
          <w:b/>
        </w:rPr>
        <w:t>Important class rules and academic misconduct</w:t>
      </w:r>
    </w:p>
    <w:p w:rsidR="00A13469" w:rsidRDefault="00A13469" w:rsidP="00A13469">
      <w:pPr>
        <w:tabs>
          <w:tab w:val="left" w:pos="1620"/>
        </w:tabs>
        <w:jc w:val="both"/>
      </w:pPr>
    </w:p>
    <w:p w:rsidR="00A13469" w:rsidRDefault="00A13469" w:rsidP="00CA6705">
      <w:pPr>
        <w:tabs>
          <w:tab w:val="left" w:pos="1620"/>
        </w:tabs>
        <w:jc w:val="both"/>
      </w:pPr>
      <w:r w:rsidRPr="00717316">
        <w:t xml:space="preserve">I will take attendance at the </w:t>
      </w:r>
      <w:r>
        <w:t>beginning</w:t>
      </w:r>
      <w:r w:rsidRPr="00717316">
        <w:t xml:space="preserve"> of each class but I will not put a grade for in-class participation. </w:t>
      </w:r>
      <w:r w:rsidRPr="00717316">
        <w:rPr>
          <w:rStyle w:val="apple-style-span"/>
          <w:color w:val="000000"/>
        </w:rPr>
        <w:t>You are no more at school, we expect that you have a responsible attitude and participate strongly in class.</w:t>
      </w:r>
      <w:r w:rsidRPr="00717316">
        <w:t xml:space="preserve"> I will refer to the attendance sheet in case a student asks me a re-evaluation for some reason. </w:t>
      </w:r>
    </w:p>
    <w:p w:rsidR="00CA6705" w:rsidRDefault="00CA6705" w:rsidP="00CA6705">
      <w:pPr>
        <w:tabs>
          <w:tab w:val="left" w:pos="1620"/>
        </w:tabs>
        <w:jc w:val="both"/>
      </w:pPr>
    </w:p>
    <w:p w:rsidR="00A13469" w:rsidRDefault="00A13469" w:rsidP="00A13469">
      <w:pPr>
        <w:tabs>
          <w:tab w:val="left" w:pos="1620"/>
        </w:tabs>
        <w:jc w:val="both"/>
        <w:rPr>
          <w:rStyle w:val="apple-style-span"/>
          <w:color w:val="000000"/>
        </w:rPr>
      </w:pPr>
      <w:r w:rsidRPr="00717316">
        <w:rPr>
          <w:rStyle w:val="apple-style-span"/>
          <w:color w:val="000000"/>
        </w:rPr>
        <w:t>For the proper conduct of the class please arrive on time so as not to disturb the students already present.</w:t>
      </w:r>
      <w:r w:rsidRPr="00717316">
        <w:rPr>
          <w:rStyle w:val="apple-converted-space"/>
          <w:color w:val="000000"/>
        </w:rPr>
        <w:t> </w:t>
      </w:r>
      <w:r w:rsidRPr="00717316">
        <w:rPr>
          <w:rStyle w:val="apple-style-span"/>
          <w:color w:val="000000"/>
        </w:rPr>
        <w:t xml:space="preserve">Any delay, even a few minutes, is not allowed. </w:t>
      </w:r>
    </w:p>
    <w:p w:rsidR="00A13469" w:rsidRPr="00717316" w:rsidRDefault="00A13469" w:rsidP="00A13469">
      <w:pPr>
        <w:tabs>
          <w:tab w:val="left" w:pos="1620"/>
        </w:tabs>
        <w:jc w:val="both"/>
        <w:rPr>
          <w:rStyle w:val="apple-style-span"/>
          <w:color w:val="000000"/>
        </w:rPr>
      </w:pPr>
    </w:p>
    <w:p w:rsidR="00A13469" w:rsidRDefault="00A13469" w:rsidP="00AF49D3">
      <w:pPr>
        <w:tabs>
          <w:tab w:val="left" w:pos="1620"/>
        </w:tabs>
        <w:jc w:val="both"/>
        <w:rPr>
          <w:rStyle w:val="apple-style-span"/>
          <w:color w:val="000000"/>
        </w:rPr>
      </w:pPr>
      <w:r w:rsidRPr="00340A75">
        <w:rPr>
          <w:rStyle w:val="apple-style-span"/>
          <w:color w:val="000000"/>
        </w:rPr>
        <w:lastRenderedPageBreak/>
        <w:t xml:space="preserve">Early departure from class is allowed only when the student obtains </w:t>
      </w:r>
      <w:r>
        <w:rPr>
          <w:rStyle w:val="apple-style-span"/>
          <w:color w:val="000000"/>
        </w:rPr>
        <w:t>my</w:t>
      </w:r>
      <w:r w:rsidRPr="00340A75">
        <w:rPr>
          <w:rStyle w:val="apple-style-span"/>
          <w:color w:val="000000"/>
        </w:rPr>
        <w:t xml:space="preserve"> permission in advance.</w:t>
      </w:r>
    </w:p>
    <w:p w:rsidR="00A13469" w:rsidRPr="00340A75" w:rsidRDefault="00A13469" w:rsidP="00A13469">
      <w:pPr>
        <w:tabs>
          <w:tab w:val="left" w:pos="1620"/>
        </w:tabs>
        <w:jc w:val="both"/>
        <w:rPr>
          <w:rStyle w:val="apple-style-span"/>
          <w:color w:val="000000"/>
        </w:rPr>
      </w:pPr>
    </w:p>
    <w:p w:rsidR="00A13469" w:rsidRDefault="00A13469" w:rsidP="00A13469">
      <w:pPr>
        <w:tabs>
          <w:tab w:val="left" w:pos="1620"/>
        </w:tabs>
        <w:jc w:val="both"/>
        <w:rPr>
          <w:rStyle w:val="apple-style-span"/>
          <w:color w:val="000000"/>
        </w:rPr>
      </w:pPr>
      <w:r w:rsidRPr="00340A75">
        <w:rPr>
          <w:rStyle w:val="apple-style-span"/>
          <w:color w:val="000000"/>
        </w:rPr>
        <w:t>All cellular phones should be turned off in class. If a cellular phone rings in class, the student will be asked to leave the classroom.</w:t>
      </w:r>
    </w:p>
    <w:p w:rsidR="00A13469" w:rsidRDefault="00A13469" w:rsidP="00A13469">
      <w:pPr>
        <w:tabs>
          <w:tab w:val="left" w:pos="1620"/>
        </w:tabs>
        <w:jc w:val="both"/>
        <w:rPr>
          <w:rStyle w:val="apple-style-span"/>
          <w:color w:val="000000"/>
        </w:rPr>
      </w:pPr>
    </w:p>
    <w:p w:rsidR="00A13469" w:rsidRDefault="00A13469" w:rsidP="00A13469">
      <w:pPr>
        <w:pStyle w:val="paragraphstyle4"/>
        <w:spacing w:before="0" w:beforeAutospacing="0" w:after="0" w:afterAutospacing="0" w:line="225" w:lineRule="atLeast"/>
        <w:jc w:val="both"/>
        <w:rPr>
          <w:rStyle w:val="style2"/>
          <w:sz w:val="22"/>
          <w:szCs w:val="22"/>
        </w:rPr>
      </w:pPr>
      <w:r>
        <w:rPr>
          <w:rStyle w:val="style2"/>
          <w:sz w:val="22"/>
          <w:szCs w:val="22"/>
        </w:rPr>
        <w:t>During a</w:t>
      </w:r>
      <w:r w:rsidRPr="00340A75">
        <w:rPr>
          <w:rStyle w:val="style2"/>
          <w:sz w:val="22"/>
          <w:szCs w:val="22"/>
        </w:rPr>
        <w:t>ll</w:t>
      </w:r>
      <w:r>
        <w:rPr>
          <w:rStyle w:val="style2"/>
          <w:sz w:val="22"/>
          <w:szCs w:val="22"/>
        </w:rPr>
        <w:t xml:space="preserve"> the </w:t>
      </w:r>
      <w:r w:rsidRPr="00340A75">
        <w:rPr>
          <w:rStyle w:val="style2"/>
          <w:sz w:val="22"/>
          <w:szCs w:val="22"/>
        </w:rPr>
        <w:t xml:space="preserve">exams </w:t>
      </w:r>
      <w:r>
        <w:rPr>
          <w:rStyle w:val="style2"/>
          <w:sz w:val="22"/>
          <w:szCs w:val="22"/>
        </w:rPr>
        <w:t>d</w:t>
      </w:r>
      <w:r w:rsidRPr="00340A75">
        <w:rPr>
          <w:rStyle w:val="style2"/>
          <w:sz w:val="22"/>
          <w:szCs w:val="22"/>
        </w:rPr>
        <w:t xml:space="preserve">ocuments and notes are not allowed. </w:t>
      </w:r>
    </w:p>
    <w:p w:rsidR="00A13469" w:rsidRDefault="00A13469" w:rsidP="00A13469">
      <w:pPr>
        <w:tabs>
          <w:tab w:val="left" w:pos="1620"/>
        </w:tabs>
        <w:jc w:val="both"/>
        <w:rPr>
          <w:rFonts w:ascii="Arial" w:hAnsi="Arial" w:cs="Arial"/>
          <w:b/>
          <w:bCs/>
          <w:sz w:val="18"/>
          <w:szCs w:val="18"/>
          <w:u w:val="single"/>
        </w:rPr>
      </w:pPr>
    </w:p>
    <w:p w:rsidR="00A13469" w:rsidRDefault="00A13469" w:rsidP="00A13469">
      <w:pPr>
        <w:pStyle w:val="ListParagraph"/>
        <w:autoSpaceDE w:val="0"/>
        <w:autoSpaceDN w:val="0"/>
        <w:adjustRightInd w:val="0"/>
        <w:ind w:left="0"/>
        <w:rPr>
          <w:rStyle w:val="style2"/>
          <w:sz w:val="22"/>
          <w:szCs w:val="22"/>
        </w:rPr>
      </w:pPr>
      <w:r w:rsidRPr="002F38B2">
        <w:rPr>
          <w:rStyle w:val="style2"/>
          <w:sz w:val="22"/>
          <w:szCs w:val="22"/>
        </w:rPr>
        <w:t xml:space="preserve">There will be no make-up exams. </w:t>
      </w:r>
      <w:r w:rsidRPr="002840C9">
        <w:rPr>
          <w:rFonts w:ascii="Times New Roman" w:hAnsi="Times New Roman"/>
        </w:rPr>
        <w:t xml:space="preserve">Failure to sit for a scheduled test and/or final exam will result in an F on the test/exam. </w:t>
      </w:r>
      <w:r w:rsidRPr="002F38B2">
        <w:rPr>
          <w:rStyle w:val="style2"/>
          <w:sz w:val="22"/>
          <w:szCs w:val="22"/>
        </w:rPr>
        <w:t>I will not postpone exams because of deadlines in other courses or crowded exam schedule. However, the exam may be postponed only for official notifications or</w:t>
      </w:r>
      <w:r>
        <w:rPr>
          <w:rStyle w:val="style2"/>
          <w:sz w:val="22"/>
          <w:szCs w:val="22"/>
        </w:rPr>
        <w:t xml:space="preserve"> </w:t>
      </w:r>
      <w:r w:rsidRPr="002F38B2">
        <w:rPr>
          <w:rStyle w:val="style2"/>
          <w:sz w:val="22"/>
          <w:szCs w:val="22"/>
        </w:rPr>
        <w:t xml:space="preserve">requests from the head of the department or the university. Special exam times will be arranged only for a student with substantive and unavoidable reasons for missing the regular exam. Anyone who must miss an exam should notify me </w:t>
      </w:r>
      <w:r w:rsidRPr="00340A75">
        <w:rPr>
          <w:rStyle w:val="style2"/>
          <w:sz w:val="22"/>
          <w:szCs w:val="22"/>
          <w:u w:val="single"/>
        </w:rPr>
        <w:t>at least one week</w:t>
      </w:r>
      <w:r w:rsidRPr="002F38B2">
        <w:rPr>
          <w:rStyle w:val="style2"/>
          <w:sz w:val="22"/>
          <w:szCs w:val="22"/>
        </w:rPr>
        <w:t xml:space="preserve"> before the scheduled exam. The only exceptions to this rule will be a verified, serious illness or serious family emergency. Even in this case, student should make sure to notify me of the illness prior to the exam.</w:t>
      </w:r>
    </w:p>
    <w:p w:rsidR="00A13469" w:rsidRPr="002840C9" w:rsidRDefault="00A13469" w:rsidP="00A13469">
      <w:pPr>
        <w:pStyle w:val="ListParagraph"/>
        <w:autoSpaceDE w:val="0"/>
        <w:autoSpaceDN w:val="0"/>
        <w:adjustRightInd w:val="0"/>
        <w:ind w:left="0"/>
        <w:rPr>
          <w:rFonts w:ascii="Times New Roman" w:hAnsi="Times New Roman"/>
        </w:rPr>
      </w:pPr>
    </w:p>
    <w:p w:rsidR="00A13469" w:rsidRPr="002840C9" w:rsidRDefault="00A13469" w:rsidP="00CA6705">
      <w:pPr>
        <w:pStyle w:val="ListParagraph"/>
        <w:autoSpaceDE w:val="0"/>
        <w:autoSpaceDN w:val="0"/>
        <w:adjustRightInd w:val="0"/>
        <w:ind w:left="0"/>
        <w:rPr>
          <w:rFonts w:ascii="Times New Roman" w:hAnsi="Times New Roman"/>
        </w:rPr>
      </w:pPr>
      <w:r w:rsidRPr="002840C9">
        <w:rPr>
          <w:rFonts w:ascii="Times New Roman" w:hAnsi="Times New Roman"/>
        </w:rPr>
        <w:t xml:space="preserve">While understanding that we all are busy with school, work, and family, your decision to register for this course is an indication that you have made it a high priority. Thus, extensions of assignment due dates are given only in extreme situations (death of a close family member, hospitalization, etc.) and require documentation on your part. Otherwise, due dates are fixed and non-negotiable. All assignments should be submitted on or before the assigned due date. Assignments past the due date will not be accepted for full credit. Examples of unreasonable extensions for an assignment include frequent computer malfunctions, outside class-work, or job responsibilities that inhibit meeting the required deadlines. If you anticipate missing a deadline on an assignment, you should send </w:t>
      </w:r>
      <w:r w:rsidR="00CA6705">
        <w:rPr>
          <w:rFonts w:ascii="Times New Roman" w:hAnsi="Times New Roman"/>
        </w:rPr>
        <w:t xml:space="preserve">me </w:t>
      </w:r>
      <w:r w:rsidRPr="002840C9">
        <w:rPr>
          <w:rFonts w:ascii="Times New Roman" w:hAnsi="Times New Roman"/>
        </w:rPr>
        <w:t xml:space="preserve">an e-mail before the deadline. Unexcused assignments submitted after the due date may be returned ungraded or assigned a lower evaluation. Whether an extension is allowed will be at </w:t>
      </w:r>
      <w:r w:rsidR="00CA6705">
        <w:rPr>
          <w:rFonts w:ascii="Times New Roman" w:hAnsi="Times New Roman"/>
        </w:rPr>
        <w:t>my</w:t>
      </w:r>
      <w:r w:rsidRPr="002840C9">
        <w:rPr>
          <w:rFonts w:ascii="Times New Roman" w:hAnsi="Times New Roman"/>
        </w:rPr>
        <w:t xml:space="preserve"> discretion. </w:t>
      </w:r>
    </w:p>
    <w:p w:rsidR="00A13469" w:rsidRPr="00AC711B" w:rsidRDefault="00A13469" w:rsidP="00A13469">
      <w:pPr>
        <w:pStyle w:val="ListParagraph"/>
        <w:autoSpaceDE w:val="0"/>
        <w:autoSpaceDN w:val="0"/>
        <w:adjustRightInd w:val="0"/>
        <w:ind w:left="0"/>
        <w:rPr>
          <w:rFonts w:ascii="Arial" w:hAnsi="Arial" w:cs="Arial"/>
          <w:sz w:val="18"/>
          <w:szCs w:val="18"/>
        </w:rPr>
      </w:pPr>
    </w:p>
    <w:p w:rsidR="00A13469" w:rsidRPr="0065514F" w:rsidRDefault="00A13469" w:rsidP="00A13469">
      <w:pPr>
        <w:pStyle w:val="ListParagraph"/>
        <w:autoSpaceDE w:val="0"/>
        <w:autoSpaceDN w:val="0"/>
        <w:adjustRightInd w:val="0"/>
        <w:ind w:left="0"/>
        <w:rPr>
          <w:rFonts w:ascii="Times New Roman" w:hAnsi="Times New Roman"/>
        </w:rPr>
      </w:pPr>
      <w:r w:rsidRPr="0065514F">
        <w:rPr>
          <w:rFonts w:ascii="Times New Roman" w:hAnsi="Times New Roman"/>
        </w:rPr>
        <w:t xml:space="preserve">Students must attend class with the required material (i.e. original textbook, notebook, pens, etc.). </w:t>
      </w:r>
    </w:p>
    <w:p w:rsidR="00A13469" w:rsidRDefault="00A13469" w:rsidP="00A13469">
      <w:pPr>
        <w:pStyle w:val="ListParagraph"/>
        <w:autoSpaceDE w:val="0"/>
        <w:autoSpaceDN w:val="0"/>
        <w:adjustRightInd w:val="0"/>
        <w:ind w:left="0"/>
        <w:rPr>
          <w:rFonts w:ascii="Times New Roman" w:hAnsi="Times New Roman"/>
        </w:rPr>
      </w:pPr>
    </w:p>
    <w:p w:rsidR="00CA6705" w:rsidRDefault="00CA6705" w:rsidP="00CA6705">
      <w:pPr>
        <w:tabs>
          <w:tab w:val="left" w:pos="540"/>
          <w:tab w:val="num" w:pos="903"/>
        </w:tabs>
        <w:jc w:val="lowKashida"/>
      </w:pPr>
      <w:r w:rsidRPr="0065514F">
        <w:t>Students must check their NDU email daily</w:t>
      </w:r>
      <w:r>
        <w:t xml:space="preserve"> as this is a mean </w:t>
      </w:r>
      <w:r w:rsidRPr="0065514F">
        <w:t>to communicate</w:t>
      </w:r>
      <w:r>
        <w:t xml:space="preserve"> with you</w:t>
      </w:r>
      <w:r w:rsidRPr="0065514F">
        <w:t xml:space="preserve">. Students will receive notice via NDU email when </w:t>
      </w:r>
      <w:r>
        <w:t>I post</w:t>
      </w:r>
      <w:r w:rsidRPr="0065514F">
        <w:t xml:space="preserve"> announcements on the course's Blackboard</w:t>
      </w:r>
      <w:r>
        <w:t>.</w:t>
      </w:r>
    </w:p>
    <w:p w:rsidR="00CA6705" w:rsidRPr="00CA6705" w:rsidRDefault="00CA6705" w:rsidP="00A13469">
      <w:pPr>
        <w:pStyle w:val="ListParagraph"/>
        <w:autoSpaceDE w:val="0"/>
        <w:autoSpaceDN w:val="0"/>
        <w:adjustRightInd w:val="0"/>
        <w:ind w:left="0"/>
        <w:rPr>
          <w:rFonts w:ascii="Times New Roman" w:hAnsi="Times New Roman"/>
          <w:lang w:val="en-GB"/>
        </w:rPr>
      </w:pPr>
    </w:p>
    <w:p w:rsidR="00CA6705" w:rsidRPr="00AB0A22" w:rsidRDefault="00CA6705" w:rsidP="00AB0A22">
      <w:pPr>
        <w:tabs>
          <w:tab w:val="left" w:pos="540"/>
          <w:tab w:val="num" w:pos="903"/>
        </w:tabs>
        <w:jc w:val="lowKashida"/>
        <w:rPr>
          <w:b/>
          <w:bCs/>
          <w:u w:val="single"/>
        </w:rPr>
      </w:pPr>
      <w:r w:rsidRPr="00CA6705">
        <w:rPr>
          <w:b/>
          <w:bCs/>
          <w:u w:val="single"/>
        </w:rPr>
        <w:t>NDU policies:</w:t>
      </w:r>
    </w:p>
    <w:p w:rsidR="00CA6705" w:rsidRPr="00170FB9" w:rsidRDefault="00CA6705" w:rsidP="00CA6705">
      <w:pPr>
        <w:tabs>
          <w:tab w:val="left" w:pos="1620"/>
        </w:tabs>
        <w:jc w:val="both"/>
        <w:rPr>
          <w:color w:val="000000"/>
        </w:rPr>
      </w:pPr>
      <w:r w:rsidRPr="00717316">
        <w:rPr>
          <w:rStyle w:val="apple-style-span"/>
          <w:color w:val="000000"/>
        </w:rPr>
        <w:t xml:space="preserve">According to the </w:t>
      </w:r>
      <w:r w:rsidRPr="00717316">
        <w:t>University’s</w:t>
      </w:r>
      <w:r w:rsidRPr="00717316">
        <w:rPr>
          <w:rStyle w:val="apple-style-span"/>
          <w:color w:val="000000"/>
        </w:rPr>
        <w:t xml:space="preserve"> rules any student who misses more than six classes </w:t>
      </w:r>
      <w:r>
        <w:rPr>
          <w:rStyle w:val="apple-style-span"/>
          <w:color w:val="000000"/>
        </w:rPr>
        <w:t>(MWF) or four classes (</w:t>
      </w:r>
      <w:proofErr w:type="spellStart"/>
      <w:r>
        <w:rPr>
          <w:rStyle w:val="apple-style-span"/>
          <w:color w:val="000000"/>
        </w:rPr>
        <w:t>TTh</w:t>
      </w:r>
      <w:proofErr w:type="spellEnd"/>
      <w:r>
        <w:rPr>
          <w:rStyle w:val="apple-style-span"/>
          <w:color w:val="000000"/>
        </w:rPr>
        <w:t xml:space="preserve">) </w:t>
      </w:r>
      <w:r w:rsidRPr="00717316">
        <w:rPr>
          <w:rStyle w:val="apple-style-span"/>
          <w:color w:val="000000"/>
        </w:rPr>
        <w:t>will be asked to withdraw definitely from the class.</w:t>
      </w:r>
    </w:p>
    <w:p w:rsidR="00CA6705" w:rsidRPr="00CA6705" w:rsidRDefault="00CA6705" w:rsidP="00A13469">
      <w:pPr>
        <w:pStyle w:val="ListParagraph"/>
        <w:autoSpaceDE w:val="0"/>
        <w:autoSpaceDN w:val="0"/>
        <w:adjustRightInd w:val="0"/>
        <w:ind w:left="0"/>
        <w:rPr>
          <w:rFonts w:ascii="Times New Roman" w:hAnsi="Times New Roman"/>
          <w:lang w:val="en-GB"/>
        </w:rPr>
      </w:pPr>
    </w:p>
    <w:p w:rsidR="00A13469" w:rsidRPr="0065514F" w:rsidRDefault="00A13469" w:rsidP="00AF49D3">
      <w:pPr>
        <w:pStyle w:val="ListParagraph"/>
        <w:autoSpaceDE w:val="0"/>
        <w:autoSpaceDN w:val="0"/>
        <w:adjustRightInd w:val="0"/>
        <w:ind w:left="0"/>
        <w:rPr>
          <w:rFonts w:ascii="Times New Roman" w:hAnsi="Times New Roman"/>
        </w:rPr>
      </w:pPr>
      <w:r w:rsidRPr="0065514F">
        <w:rPr>
          <w:rFonts w:ascii="Times New Roman" w:hAnsi="Times New Roman"/>
        </w:rPr>
        <w:t xml:space="preserve">Special needs: Any student who feels s/he may need an accommodation due to a disability should contact </w:t>
      </w:r>
      <w:r w:rsidR="00CA6705">
        <w:rPr>
          <w:rFonts w:ascii="Times New Roman" w:hAnsi="Times New Roman"/>
        </w:rPr>
        <w:t>the instructor</w:t>
      </w:r>
      <w:r w:rsidRPr="0065514F">
        <w:rPr>
          <w:rFonts w:ascii="Times New Roman" w:hAnsi="Times New Roman"/>
        </w:rPr>
        <w:t xml:space="preserve"> privately to discuss those specific needs. </w:t>
      </w:r>
    </w:p>
    <w:p w:rsidR="00AF49D3" w:rsidRDefault="00AF49D3" w:rsidP="00A13469">
      <w:pPr>
        <w:tabs>
          <w:tab w:val="left" w:pos="540"/>
          <w:tab w:val="num" w:pos="903"/>
        </w:tabs>
        <w:jc w:val="lowKashida"/>
        <w:rPr>
          <w:rFonts w:asciiTheme="minorHAnsi" w:hAnsiTheme="minorHAnsi" w:cs="Arial"/>
        </w:rPr>
      </w:pPr>
    </w:p>
    <w:p w:rsidR="00497EBC" w:rsidRPr="008A511C" w:rsidRDefault="00497EBC" w:rsidP="00497EBC">
      <w:pPr>
        <w:tabs>
          <w:tab w:val="left" w:pos="540"/>
          <w:tab w:val="num" w:pos="903"/>
        </w:tabs>
        <w:jc w:val="lowKashida"/>
      </w:pPr>
      <w:r w:rsidRPr="008A511C">
        <w:t xml:space="preserve">Notre Dame </w:t>
      </w:r>
      <w:r w:rsidR="0023781C" w:rsidRPr="008A511C">
        <w:t>University</w:t>
      </w:r>
      <w:r w:rsidRPr="008A511C">
        <w:t xml:space="preserve"> – </w:t>
      </w:r>
      <w:proofErr w:type="spellStart"/>
      <w:r w:rsidRPr="008A511C">
        <w:t>Louaize</w:t>
      </w:r>
      <w:proofErr w:type="spellEnd"/>
      <w:r w:rsidRPr="008A511C">
        <w:t xml:space="preserve"> </w:t>
      </w:r>
      <w:r w:rsidR="0023781C" w:rsidRPr="008A511C">
        <w:t xml:space="preserve">is committed to a policy of honesty in all its operations, especially those pertaining to academic matters. Academic and/or disciplinary penalties for misconduct in academic affairs are implemented according to the policies and guidelines of </w:t>
      </w:r>
      <w:r w:rsidRPr="008A511C">
        <w:t>NDU</w:t>
      </w:r>
      <w:r w:rsidR="0023781C" w:rsidRPr="008A511C">
        <w:t>. It is the student's obligation to be aware of his/her responsibilities.</w:t>
      </w:r>
      <w:r w:rsidR="00CD2371" w:rsidRPr="008A511C">
        <w:t xml:space="preserve"> </w:t>
      </w:r>
      <w:r w:rsidRPr="008A511C">
        <w:t>The following are extracts of NDU’s policies regarding academic integrity:</w:t>
      </w:r>
    </w:p>
    <w:p w:rsidR="00497EBC" w:rsidRPr="008A511C" w:rsidRDefault="00497EBC" w:rsidP="00497EBC">
      <w:pPr>
        <w:tabs>
          <w:tab w:val="left" w:pos="540"/>
          <w:tab w:val="num" w:pos="903"/>
        </w:tabs>
        <w:jc w:val="lowKashida"/>
      </w:pPr>
    </w:p>
    <w:p w:rsidR="00497EBC" w:rsidRPr="008A511C" w:rsidRDefault="00497EBC" w:rsidP="00AB0A22">
      <w:pPr>
        <w:pStyle w:val="Default"/>
        <w:jc w:val="both"/>
        <w:rPr>
          <w:rFonts w:ascii="Times New Roman" w:hAnsi="Times New Roman" w:cs="Times New Roman"/>
        </w:rPr>
      </w:pPr>
      <w:r w:rsidRPr="008A511C">
        <w:rPr>
          <w:rFonts w:ascii="Times New Roman" w:hAnsi="Times New Roman" w:cs="Times New Roman"/>
        </w:rPr>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497EB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lastRenderedPageBreak/>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Cheating.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Assisting in cheating.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Substituting a student in the taking of an examination.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Substituting examination booklets.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Submitting the same work for more than one course and the like. </w:t>
      </w:r>
      <w:r w:rsidR="008A511C" w:rsidRPr="008A511C">
        <w:rPr>
          <w:rFonts w:ascii="Times New Roman" w:hAnsi="Times New Roman" w:cs="Times New Roman"/>
        </w:rPr>
        <w:t>S</w:t>
      </w:r>
    </w:p>
    <w:p w:rsidR="008A511C" w:rsidRPr="008A511C" w:rsidRDefault="008A511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S</w:t>
      </w:r>
      <w:r w:rsidR="00497EBC" w:rsidRPr="008A511C">
        <w:rPr>
          <w:rFonts w:ascii="Times New Roman" w:hAnsi="Times New Roman" w:cs="Times New Roman"/>
        </w:rPr>
        <w:t xml:space="preserve">ubmitting papers written by others.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Receiving or providing unauthorized help or assistance in any academic work or assignment. </w:t>
      </w:r>
    </w:p>
    <w:p w:rsidR="008A511C" w:rsidRPr="008A511C" w:rsidRDefault="00497EBC" w:rsidP="008A511C">
      <w:pPr>
        <w:pStyle w:val="Default"/>
        <w:numPr>
          <w:ilvl w:val="0"/>
          <w:numId w:val="13"/>
        </w:numPr>
        <w:jc w:val="both"/>
        <w:rPr>
          <w:rFonts w:ascii="Times New Roman" w:hAnsi="Times New Roman" w:cs="Times New Roman"/>
        </w:rPr>
      </w:pPr>
      <w:r w:rsidRPr="008A511C">
        <w:rPr>
          <w:rFonts w:ascii="Times New Roman" w:hAnsi="Times New Roman" w:cs="Times New Roman"/>
        </w:rPr>
        <w:t xml:space="preserve">Intentional violation of program and degree requirements and regulation as established by the University. </w:t>
      </w:r>
    </w:p>
    <w:p w:rsidR="00FF61CD" w:rsidRPr="00AB0A22" w:rsidRDefault="00497EBC" w:rsidP="00AB0A22">
      <w:pPr>
        <w:pStyle w:val="Default"/>
        <w:numPr>
          <w:ilvl w:val="0"/>
          <w:numId w:val="13"/>
        </w:numPr>
        <w:jc w:val="both"/>
        <w:rPr>
          <w:rFonts w:ascii="Times New Roman" w:hAnsi="Times New Roman" w:cs="Times New Roman"/>
        </w:rPr>
      </w:pPr>
      <w:r w:rsidRPr="008A511C">
        <w:rPr>
          <w:rFonts w:ascii="Times New Roman" w:hAnsi="Times New Roman" w:cs="Times New Roman"/>
        </w:rPr>
        <w:t>Dishonest reporting of computational, statistical, experimental, research, results, or the like.</w:t>
      </w:r>
    </w:p>
    <w:sectPr w:rsidR="00FF61CD" w:rsidRPr="00AB0A22" w:rsidSect="009146C1">
      <w:headerReference w:type="default" r:id="rId14"/>
      <w:footerReference w:type="even" r:id="rId15"/>
      <w:footerReference w:type="default" r:id="rId16"/>
      <w:pgSz w:w="11906" w:h="16838"/>
      <w:pgMar w:top="1440" w:right="1196" w:bottom="1440" w:left="1260" w:header="708" w:footer="708" w:gutter="0"/>
      <w:pgNumType w:fmt="upperRoma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43" w:rsidRDefault="00603043">
      <w:r>
        <w:separator/>
      </w:r>
    </w:p>
  </w:endnote>
  <w:endnote w:type="continuationSeparator" w:id="0">
    <w:p w:rsidR="00603043" w:rsidRDefault="006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FSS10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6" w:rsidRDefault="00A24FC3" w:rsidP="009E2F02">
    <w:pPr>
      <w:pStyle w:val="Footer"/>
      <w:framePr w:wrap="around" w:vAnchor="text" w:hAnchor="text" w:xAlign="center" w:y="1"/>
      <w:rPr>
        <w:rStyle w:val="PageNumber"/>
      </w:rPr>
    </w:pPr>
    <w:r>
      <w:rPr>
        <w:rStyle w:val="PageNumber"/>
      </w:rPr>
      <w:fldChar w:fldCharType="begin"/>
    </w:r>
    <w:r w:rsidR="00135576">
      <w:rPr>
        <w:rStyle w:val="PageNumber"/>
      </w:rPr>
      <w:instrText xml:space="preserve">PAGE  </w:instrText>
    </w:r>
    <w:r>
      <w:rPr>
        <w:rStyle w:val="PageNumber"/>
      </w:rPr>
      <w:fldChar w:fldCharType="end"/>
    </w:r>
  </w:p>
  <w:p w:rsidR="00135576" w:rsidRDefault="00135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6" w:rsidRDefault="00A24FC3" w:rsidP="009E2F02">
    <w:pPr>
      <w:pStyle w:val="Footer"/>
      <w:framePr w:wrap="around" w:vAnchor="text" w:hAnchor="text" w:xAlign="center" w:y="1"/>
      <w:rPr>
        <w:rStyle w:val="PageNumber"/>
      </w:rPr>
    </w:pPr>
    <w:r>
      <w:rPr>
        <w:rStyle w:val="PageNumber"/>
      </w:rPr>
      <w:fldChar w:fldCharType="begin"/>
    </w:r>
    <w:r w:rsidR="00135576">
      <w:rPr>
        <w:rStyle w:val="PageNumber"/>
      </w:rPr>
      <w:instrText xml:space="preserve">PAGE  </w:instrText>
    </w:r>
    <w:r>
      <w:rPr>
        <w:rStyle w:val="PageNumber"/>
      </w:rPr>
      <w:fldChar w:fldCharType="separate"/>
    </w:r>
    <w:r w:rsidR="003C46A7">
      <w:rPr>
        <w:rStyle w:val="PageNumber"/>
        <w:noProof/>
      </w:rPr>
      <w:t>I</w:t>
    </w:r>
    <w:r>
      <w:rPr>
        <w:rStyle w:val="PageNumber"/>
      </w:rPr>
      <w:fldChar w:fldCharType="end"/>
    </w:r>
  </w:p>
  <w:p w:rsidR="00135576" w:rsidRDefault="0013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43" w:rsidRDefault="00603043">
      <w:r>
        <w:separator/>
      </w:r>
    </w:p>
  </w:footnote>
  <w:footnote w:type="continuationSeparator" w:id="0">
    <w:p w:rsidR="00603043" w:rsidRDefault="0060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6" w:rsidRPr="0035191B" w:rsidRDefault="00135576" w:rsidP="00135576">
    <w:pPr>
      <w:pStyle w:val="Header"/>
      <w:rPr>
        <w:sz w:val="14"/>
        <w:szCs w:val="14"/>
        <w:u w:val="single"/>
        <w:lang w:val="en-US"/>
      </w:rPr>
    </w:pPr>
    <w:r>
      <w:rPr>
        <w:noProof/>
        <w:color w:val="0000FF"/>
        <w:sz w:val="21"/>
        <w:szCs w:val="21"/>
        <w:lang w:val="en-US"/>
      </w:rPr>
      <w:drawing>
        <wp:inline distT="0" distB="0" distL="0" distR="0" wp14:anchorId="59B620A9" wp14:editId="3B0FDA6C">
          <wp:extent cx="428625" cy="419440"/>
          <wp:effectExtent l="19050" t="0" r="9525" b="0"/>
          <wp:docPr id="1" name="Picture 1" descr="http://upload.wikimedia.org/wikipedia/en/thumb/e/ee/Ndulogo1.jpg/140px-Ndu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e/ee/Ndulogo1.jpg/140px-Ndulogo1.jpg">
                    <a:hlinkClick r:id="rId1"/>
                  </pic:cNvPr>
                  <pic:cNvPicPr>
                    <a:picLocks noChangeAspect="1" noChangeArrowheads="1"/>
                  </pic:cNvPicPr>
                </pic:nvPicPr>
                <pic:blipFill>
                  <a:blip r:embed="rId2"/>
                  <a:srcRect/>
                  <a:stretch>
                    <a:fillRect/>
                  </a:stretch>
                </pic:blipFill>
                <pic:spPr bwMode="auto">
                  <a:xfrm>
                    <a:off x="0" y="0"/>
                    <a:ext cx="428625" cy="419440"/>
                  </a:xfrm>
                  <a:prstGeom prst="rect">
                    <a:avLst/>
                  </a:prstGeom>
                  <a:noFill/>
                  <a:ln w="9525">
                    <a:noFill/>
                    <a:miter lim="800000"/>
                    <a:headEnd/>
                    <a:tailEnd/>
                  </a:ln>
                </pic:spPr>
              </pic:pic>
            </a:graphicData>
          </a:graphic>
        </wp:inline>
      </w:drawing>
    </w:r>
    <w:r>
      <w:rPr>
        <w:sz w:val="14"/>
        <w:szCs w:val="14"/>
        <w:lang w:val="en-US"/>
      </w:rPr>
      <w:t xml:space="preserve">   </w:t>
    </w:r>
    <w:r>
      <w:rPr>
        <w:sz w:val="14"/>
        <w:szCs w:val="14"/>
        <w:u w:val="single"/>
        <w:lang w:val="en-US"/>
      </w:rPr>
      <w:t xml:space="preserve">ECN323 Intermediate Macroeconomics                                                                                                                                </w:t>
    </w:r>
    <w:r w:rsidR="00BD0CA7">
      <w:rPr>
        <w:sz w:val="14"/>
        <w:szCs w:val="14"/>
        <w:u w:val="single"/>
        <w:lang w:val="en-US"/>
      </w:rPr>
      <w:t xml:space="preserve"> Dr.  Charbel </w:t>
    </w:r>
    <w:proofErr w:type="spellStart"/>
    <w:r w:rsidR="00BD0CA7">
      <w:rPr>
        <w:sz w:val="14"/>
        <w:szCs w:val="14"/>
        <w:u w:val="single"/>
        <w:lang w:val="en-US"/>
      </w:rPr>
      <w:t>Bassil</w:t>
    </w:r>
    <w:proofErr w:type="spellEnd"/>
    <w:r w:rsidR="00BD0CA7">
      <w:rPr>
        <w:sz w:val="14"/>
        <w:szCs w:val="14"/>
        <w:u w:val="single"/>
        <w:lang w:val="en-US"/>
      </w:rPr>
      <w:t xml:space="preserve"> – Fall 2016</w:t>
    </w:r>
    <w:r>
      <w:rPr>
        <w:sz w:val="14"/>
        <w:szCs w:val="14"/>
        <w:u w:val="single"/>
        <w:lang w:val="en-US"/>
      </w:rPr>
      <w:t xml:space="preserve"> </w:t>
    </w:r>
  </w:p>
  <w:p w:rsidR="00135576" w:rsidRPr="00F35D73" w:rsidRDefault="00135576" w:rsidP="00F35D73">
    <w:pPr>
      <w:pStyle w:val="Header"/>
      <w:rPr>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451E5"/>
    <w:multiLevelType w:val="hybridMultilevel"/>
    <w:tmpl w:val="744B7CAC"/>
    <w:lvl w:ilvl="0" w:tplc="FFFFFFFF">
      <w:start w:val="1"/>
      <w:numFmt w:val="decimal"/>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nsid w:val="000A3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0626285"/>
    <w:multiLevelType w:val="hybridMultilevel"/>
    <w:tmpl w:val="9446ABD0"/>
    <w:lvl w:ilvl="0" w:tplc="B22001C0">
      <w:numFmt w:val="bullet"/>
      <w:lvlText w:val="-"/>
      <w:lvlJc w:val="left"/>
      <w:pPr>
        <w:ind w:left="720" w:hanging="360"/>
      </w:pPr>
      <w:rPr>
        <w:rFonts w:ascii="SFSS1000" w:eastAsiaTheme="minorHAnsi" w:hAnsi="SFSS1000" w:cs="SFSS10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C67DC"/>
    <w:multiLevelType w:val="hybridMultilevel"/>
    <w:tmpl w:val="1458F61C"/>
    <w:lvl w:ilvl="0" w:tplc="D8B06C88">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6A213FC"/>
    <w:multiLevelType w:val="hybridMultilevel"/>
    <w:tmpl w:val="0AF6DD52"/>
    <w:lvl w:ilvl="0" w:tplc="71E6FCA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266CA"/>
    <w:multiLevelType w:val="hybridMultilevel"/>
    <w:tmpl w:val="CD8E5FDA"/>
    <w:lvl w:ilvl="0" w:tplc="74C8B986">
      <w:start w:val="5"/>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D3FDE"/>
    <w:multiLevelType w:val="hybridMultilevel"/>
    <w:tmpl w:val="A454A50A"/>
    <w:lvl w:ilvl="0" w:tplc="F8E4D8A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A1540"/>
    <w:multiLevelType w:val="hybridMultilevel"/>
    <w:tmpl w:val="A13A9BCE"/>
    <w:lvl w:ilvl="0" w:tplc="DA8A59E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C4F8F"/>
    <w:multiLevelType w:val="hybridMultilevel"/>
    <w:tmpl w:val="A8A8E08C"/>
    <w:lvl w:ilvl="0" w:tplc="6C5C8B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B707D"/>
    <w:multiLevelType w:val="hybridMultilevel"/>
    <w:tmpl w:val="7BA852F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B9B4EA7"/>
    <w:multiLevelType w:val="hybridMultilevel"/>
    <w:tmpl w:val="C918202E"/>
    <w:lvl w:ilvl="0" w:tplc="5CC8B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C421A"/>
    <w:multiLevelType w:val="hybridMultilevel"/>
    <w:tmpl w:val="0D0E1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202331"/>
    <w:multiLevelType w:val="hybridMultilevel"/>
    <w:tmpl w:val="4EF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C610E"/>
    <w:multiLevelType w:val="hybridMultilevel"/>
    <w:tmpl w:val="85128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1877B4"/>
    <w:multiLevelType w:val="multilevel"/>
    <w:tmpl w:val="29A28582"/>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B3126A7"/>
    <w:multiLevelType w:val="hybridMultilevel"/>
    <w:tmpl w:val="F482BB3E"/>
    <w:lvl w:ilvl="0" w:tplc="67E064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F529C"/>
    <w:multiLevelType w:val="hybridMultilevel"/>
    <w:tmpl w:val="FADC5A5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C6B36"/>
    <w:multiLevelType w:val="multilevel"/>
    <w:tmpl w:val="1114AF76"/>
    <w:lvl w:ilvl="0">
      <w:start w:val="1"/>
      <w:numFmt w:val="decimal"/>
      <w:lvlText w:val="%1."/>
      <w:lvlJc w:val="left"/>
      <w:pPr>
        <w:tabs>
          <w:tab w:val="num" w:pos="720"/>
        </w:tabs>
        <w:ind w:left="720" w:hanging="360"/>
      </w:pPr>
      <w:rPr>
        <w:rFonts w:ascii="Arial" w:eastAsia="Times New Roman" w:hAnsi="Arial" w:cs="Arial"/>
        <w:b/>
        <w:bCs/>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4B3162C"/>
    <w:multiLevelType w:val="hybridMultilevel"/>
    <w:tmpl w:val="50C60AC0"/>
    <w:lvl w:ilvl="0" w:tplc="A714220A">
      <w:start w:val="1"/>
      <w:numFmt w:val="decimal"/>
      <w:lvlText w:val="%1-"/>
      <w:lvlJc w:val="left"/>
      <w:pPr>
        <w:ind w:left="720" w:hanging="360"/>
      </w:pPr>
      <w:rPr>
        <w:rFonts w:ascii="Times New Roman" w:eastAsia="Times New Roman" w:hAnsi="Times New Roman" w:cs="Times New Roman"/>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44ABB"/>
    <w:multiLevelType w:val="hybridMultilevel"/>
    <w:tmpl w:val="4ECA12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77C3C06"/>
    <w:multiLevelType w:val="hybridMultilevel"/>
    <w:tmpl w:val="4FEC9908"/>
    <w:lvl w:ilvl="0" w:tplc="67B27716">
      <w:start w:val="1"/>
      <w:numFmt w:val="decimal"/>
      <w:lvlText w:val="%1-"/>
      <w:lvlJc w:val="left"/>
      <w:pPr>
        <w:ind w:left="720" w:hanging="360"/>
      </w:pPr>
      <w:rPr>
        <w:rFonts w:ascii="Times New Roman" w:eastAsia="Times New Roman" w:hAnsi="Times New Roman" w:cs="Times New Roman"/>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15D1E"/>
    <w:multiLevelType w:val="hybridMultilevel"/>
    <w:tmpl w:val="708C3E02"/>
    <w:lvl w:ilvl="0" w:tplc="B1361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85411"/>
    <w:multiLevelType w:val="hybridMultilevel"/>
    <w:tmpl w:val="3DAC6264"/>
    <w:lvl w:ilvl="0" w:tplc="4776F0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A6389"/>
    <w:multiLevelType w:val="hybridMultilevel"/>
    <w:tmpl w:val="A454A50A"/>
    <w:lvl w:ilvl="0" w:tplc="F8E4D8A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83745"/>
    <w:multiLevelType w:val="hybridMultilevel"/>
    <w:tmpl w:val="FD7E8BC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194E3A"/>
    <w:multiLevelType w:val="multilevel"/>
    <w:tmpl w:val="82462CF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8AB067A"/>
    <w:multiLevelType w:val="hybridMultilevel"/>
    <w:tmpl w:val="A454A50A"/>
    <w:lvl w:ilvl="0" w:tplc="F8E4D8A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41C61"/>
    <w:multiLevelType w:val="hybridMultilevel"/>
    <w:tmpl w:val="CE065CE6"/>
    <w:lvl w:ilvl="0" w:tplc="9A3C8132">
      <w:start w:val="4"/>
      <w:numFmt w:val="bullet"/>
      <w:lvlText w:val="-"/>
      <w:lvlJc w:val="left"/>
      <w:pPr>
        <w:ind w:left="2160" w:hanging="360"/>
      </w:pPr>
      <w:rPr>
        <w:rFonts w:ascii="Times New Roman" w:eastAsia="Times"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5"/>
  </w:num>
  <w:num w:numId="3">
    <w:abstractNumId w:val="15"/>
  </w:num>
  <w:num w:numId="4">
    <w:abstractNumId w:val="13"/>
  </w:num>
  <w:num w:numId="5">
    <w:abstractNumId w:val="11"/>
  </w:num>
  <w:num w:numId="6">
    <w:abstractNumId w:val="14"/>
  </w:num>
  <w:num w:numId="7">
    <w:abstractNumId w:val="16"/>
  </w:num>
  <w:num w:numId="8">
    <w:abstractNumId w:val="24"/>
  </w:num>
  <w:num w:numId="9">
    <w:abstractNumId w:val="1"/>
  </w:num>
  <w:num w:numId="10">
    <w:abstractNumId w:val="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5"/>
  </w:num>
  <w:num w:numId="14">
    <w:abstractNumId w:val="8"/>
  </w:num>
  <w:num w:numId="15">
    <w:abstractNumId w:val="19"/>
  </w:num>
  <w:num w:numId="16">
    <w:abstractNumId w:val="9"/>
  </w:num>
  <w:num w:numId="17">
    <w:abstractNumId w:val="27"/>
  </w:num>
  <w:num w:numId="18">
    <w:abstractNumId w:val="2"/>
  </w:num>
  <w:num w:numId="19">
    <w:abstractNumId w:val="26"/>
  </w:num>
  <w:num w:numId="20">
    <w:abstractNumId w:val="6"/>
  </w:num>
  <w:num w:numId="21">
    <w:abstractNumId w:val="23"/>
  </w:num>
  <w:num w:numId="22">
    <w:abstractNumId w:val="21"/>
  </w:num>
  <w:num w:numId="23">
    <w:abstractNumId w:val="18"/>
  </w:num>
  <w:num w:numId="24">
    <w:abstractNumId w:val="12"/>
  </w:num>
  <w:num w:numId="25">
    <w:abstractNumId w:val="7"/>
  </w:num>
  <w:num w:numId="26">
    <w:abstractNumId w:val="20"/>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7FD5"/>
    <w:rsid w:val="00012FFB"/>
    <w:rsid w:val="00022CA6"/>
    <w:rsid w:val="0004124C"/>
    <w:rsid w:val="000420CE"/>
    <w:rsid w:val="000531B0"/>
    <w:rsid w:val="00055DBF"/>
    <w:rsid w:val="0006346D"/>
    <w:rsid w:val="00085CBC"/>
    <w:rsid w:val="00087A65"/>
    <w:rsid w:val="000974FD"/>
    <w:rsid w:val="000C70C5"/>
    <w:rsid w:val="000D41DD"/>
    <w:rsid w:val="000D6889"/>
    <w:rsid w:val="00104749"/>
    <w:rsid w:val="00107FA1"/>
    <w:rsid w:val="001104AF"/>
    <w:rsid w:val="001168E8"/>
    <w:rsid w:val="00121338"/>
    <w:rsid w:val="001263DB"/>
    <w:rsid w:val="00135576"/>
    <w:rsid w:val="00143E01"/>
    <w:rsid w:val="00145794"/>
    <w:rsid w:val="00157C8A"/>
    <w:rsid w:val="00180975"/>
    <w:rsid w:val="00185C72"/>
    <w:rsid w:val="001B4501"/>
    <w:rsid w:val="001B4EDF"/>
    <w:rsid w:val="001B7FA0"/>
    <w:rsid w:val="001C475A"/>
    <w:rsid w:val="001E1AEC"/>
    <w:rsid w:val="002227A2"/>
    <w:rsid w:val="00225465"/>
    <w:rsid w:val="0023781C"/>
    <w:rsid w:val="002413E0"/>
    <w:rsid w:val="00245FF6"/>
    <w:rsid w:val="00246F75"/>
    <w:rsid w:val="00295025"/>
    <w:rsid w:val="00295A71"/>
    <w:rsid w:val="002A0971"/>
    <w:rsid w:val="002A18D5"/>
    <w:rsid w:val="002C0056"/>
    <w:rsid w:val="002D0F60"/>
    <w:rsid w:val="002E7FA7"/>
    <w:rsid w:val="002F4EF6"/>
    <w:rsid w:val="003139EA"/>
    <w:rsid w:val="00330AC0"/>
    <w:rsid w:val="00340069"/>
    <w:rsid w:val="00345A9A"/>
    <w:rsid w:val="00362E94"/>
    <w:rsid w:val="00364372"/>
    <w:rsid w:val="0036441E"/>
    <w:rsid w:val="00364A55"/>
    <w:rsid w:val="00367002"/>
    <w:rsid w:val="00370102"/>
    <w:rsid w:val="003747D4"/>
    <w:rsid w:val="003A2BE9"/>
    <w:rsid w:val="003A6641"/>
    <w:rsid w:val="003C46A7"/>
    <w:rsid w:val="003D486F"/>
    <w:rsid w:val="003E12B7"/>
    <w:rsid w:val="00403424"/>
    <w:rsid w:val="00403519"/>
    <w:rsid w:val="00420970"/>
    <w:rsid w:val="00423573"/>
    <w:rsid w:val="004304D3"/>
    <w:rsid w:val="00455B4A"/>
    <w:rsid w:val="004710BC"/>
    <w:rsid w:val="00472009"/>
    <w:rsid w:val="00482880"/>
    <w:rsid w:val="00497EBC"/>
    <w:rsid w:val="004B10C6"/>
    <w:rsid w:val="004C0EE5"/>
    <w:rsid w:val="004C45B4"/>
    <w:rsid w:val="004C66DC"/>
    <w:rsid w:val="004C7E8D"/>
    <w:rsid w:val="004E1833"/>
    <w:rsid w:val="004E1B9A"/>
    <w:rsid w:val="004E1EB0"/>
    <w:rsid w:val="004F46BC"/>
    <w:rsid w:val="004F62AB"/>
    <w:rsid w:val="004F7287"/>
    <w:rsid w:val="005061DA"/>
    <w:rsid w:val="0051224A"/>
    <w:rsid w:val="005132FC"/>
    <w:rsid w:val="00520072"/>
    <w:rsid w:val="00533CBC"/>
    <w:rsid w:val="00534088"/>
    <w:rsid w:val="0053668F"/>
    <w:rsid w:val="00541286"/>
    <w:rsid w:val="00544F7B"/>
    <w:rsid w:val="00545267"/>
    <w:rsid w:val="00550EF1"/>
    <w:rsid w:val="0055167B"/>
    <w:rsid w:val="00551A9E"/>
    <w:rsid w:val="00557E90"/>
    <w:rsid w:val="0056057D"/>
    <w:rsid w:val="00563431"/>
    <w:rsid w:val="0056663C"/>
    <w:rsid w:val="00574607"/>
    <w:rsid w:val="0057591D"/>
    <w:rsid w:val="00582F7F"/>
    <w:rsid w:val="0058782C"/>
    <w:rsid w:val="00591128"/>
    <w:rsid w:val="005914F9"/>
    <w:rsid w:val="00595354"/>
    <w:rsid w:val="005A2E38"/>
    <w:rsid w:val="005A77B3"/>
    <w:rsid w:val="005B5811"/>
    <w:rsid w:val="005C46B8"/>
    <w:rsid w:val="005D3D89"/>
    <w:rsid w:val="005D4F32"/>
    <w:rsid w:val="005E2C51"/>
    <w:rsid w:val="005E4518"/>
    <w:rsid w:val="005E4FB0"/>
    <w:rsid w:val="005E7AFF"/>
    <w:rsid w:val="00603043"/>
    <w:rsid w:val="0060482D"/>
    <w:rsid w:val="00611E6C"/>
    <w:rsid w:val="00620413"/>
    <w:rsid w:val="00647C68"/>
    <w:rsid w:val="00666639"/>
    <w:rsid w:val="006710CC"/>
    <w:rsid w:val="00680756"/>
    <w:rsid w:val="00687083"/>
    <w:rsid w:val="00697604"/>
    <w:rsid w:val="006B2E6D"/>
    <w:rsid w:val="006B59F2"/>
    <w:rsid w:val="006C0349"/>
    <w:rsid w:val="006C1AF8"/>
    <w:rsid w:val="006E502F"/>
    <w:rsid w:val="006F6874"/>
    <w:rsid w:val="007006F9"/>
    <w:rsid w:val="007054D7"/>
    <w:rsid w:val="00724855"/>
    <w:rsid w:val="007432D7"/>
    <w:rsid w:val="00763ADC"/>
    <w:rsid w:val="00764CB7"/>
    <w:rsid w:val="007709CF"/>
    <w:rsid w:val="00775C9F"/>
    <w:rsid w:val="0077792F"/>
    <w:rsid w:val="007835D9"/>
    <w:rsid w:val="00786F16"/>
    <w:rsid w:val="007B123D"/>
    <w:rsid w:val="007B15C4"/>
    <w:rsid w:val="007C3934"/>
    <w:rsid w:val="007D3185"/>
    <w:rsid w:val="007D7AFB"/>
    <w:rsid w:val="007F0001"/>
    <w:rsid w:val="007F2D0E"/>
    <w:rsid w:val="007F340F"/>
    <w:rsid w:val="00816A3E"/>
    <w:rsid w:val="00837A0A"/>
    <w:rsid w:val="008500AF"/>
    <w:rsid w:val="00851571"/>
    <w:rsid w:val="00877EC5"/>
    <w:rsid w:val="00880167"/>
    <w:rsid w:val="008858DB"/>
    <w:rsid w:val="00887FD5"/>
    <w:rsid w:val="008928B6"/>
    <w:rsid w:val="008A003B"/>
    <w:rsid w:val="008A511C"/>
    <w:rsid w:val="008A55A9"/>
    <w:rsid w:val="008A5D1D"/>
    <w:rsid w:val="008B6A36"/>
    <w:rsid w:val="008C1F87"/>
    <w:rsid w:val="008D33A3"/>
    <w:rsid w:val="008E01C1"/>
    <w:rsid w:val="008E08BD"/>
    <w:rsid w:val="008F26B6"/>
    <w:rsid w:val="008F765B"/>
    <w:rsid w:val="008F7FCA"/>
    <w:rsid w:val="00902CBB"/>
    <w:rsid w:val="009146C1"/>
    <w:rsid w:val="009176D1"/>
    <w:rsid w:val="00932530"/>
    <w:rsid w:val="0093358C"/>
    <w:rsid w:val="00945CD4"/>
    <w:rsid w:val="00957C0D"/>
    <w:rsid w:val="00961349"/>
    <w:rsid w:val="009634B7"/>
    <w:rsid w:val="00966569"/>
    <w:rsid w:val="00974F1C"/>
    <w:rsid w:val="00983610"/>
    <w:rsid w:val="00992F04"/>
    <w:rsid w:val="009948E4"/>
    <w:rsid w:val="0099680F"/>
    <w:rsid w:val="009B27D0"/>
    <w:rsid w:val="009B3573"/>
    <w:rsid w:val="009E153E"/>
    <w:rsid w:val="009E2F02"/>
    <w:rsid w:val="009E328B"/>
    <w:rsid w:val="009E6C3E"/>
    <w:rsid w:val="00A10813"/>
    <w:rsid w:val="00A11990"/>
    <w:rsid w:val="00A13469"/>
    <w:rsid w:val="00A13C02"/>
    <w:rsid w:val="00A22811"/>
    <w:rsid w:val="00A22B41"/>
    <w:rsid w:val="00A22E7A"/>
    <w:rsid w:val="00A24FC3"/>
    <w:rsid w:val="00A33FF1"/>
    <w:rsid w:val="00A5410B"/>
    <w:rsid w:val="00A71546"/>
    <w:rsid w:val="00A71786"/>
    <w:rsid w:val="00A77229"/>
    <w:rsid w:val="00A87077"/>
    <w:rsid w:val="00AA4288"/>
    <w:rsid w:val="00AB0A22"/>
    <w:rsid w:val="00AB5595"/>
    <w:rsid w:val="00AB5DA9"/>
    <w:rsid w:val="00AC2794"/>
    <w:rsid w:val="00AD54C5"/>
    <w:rsid w:val="00AD6AB3"/>
    <w:rsid w:val="00AE1DC9"/>
    <w:rsid w:val="00AE7E23"/>
    <w:rsid w:val="00AF49D3"/>
    <w:rsid w:val="00B03E9A"/>
    <w:rsid w:val="00B122C8"/>
    <w:rsid w:val="00B16946"/>
    <w:rsid w:val="00B272A0"/>
    <w:rsid w:val="00B33EC7"/>
    <w:rsid w:val="00B61F0F"/>
    <w:rsid w:val="00B70509"/>
    <w:rsid w:val="00B70856"/>
    <w:rsid w:val="00B770E5"/>
    <w:rsid w:val="00B845F2"/>
    <w:rsid w:val="00B859B7"/>
    <w:rsid w:val="00B97DE3"/>
    <w:rsid w:val="00BA0FF4"/>
    <w:rsid w:val="00BA385F"/>
    <w:rsid w:val="00BC7190"/>
    <w:rsid w:val="00BD0CA7"/>
    <w:rsid w:val="00BD19BD"/>
    <w:rsid w:val="00BD3109"/>
    <w:rsid w:val="00BE481F"/>
    <w:rsid w:val="00C06435"/>
    <w:rsid w:val="00C10076"/>
    <w:rsid w:val="00C21464"/>
    <w:rsid w:val="00C26F88"/>
    <w:rsid w:val="00C31941"/>
    <w:rsid w:val="00C371F7"/>
    <w:rsid w:val="00C400B7"/>
    <w:rsid w:val="00C54602"/>
    <w:rsid w:val="00C66405"/>
    <w:rsid w:val="00C82D44"/>
    <w:rsid w:val="00C85479"/>
    <w:rsid w:val="00C95C39"/>
    <w:rsid w:val="00CA6705"/>
    <w:rsid w:val="00CB481F"/>
    <w:rsid w:val="00CB7020"/>
    <w:rsid w:val="00CC0531"/>
    <w:rsid w:val="00CC4DEB"/>
    <w:rsid w:val="00CC75BE"/>
    <w:rsid w:val="00CD2371"/>
    <w:rsid w:val="00CE0535"/>
    <w:rsid w:val="00CE144C"/>
    <w:rsid w:val="00CF672A"/>
    <w:rsid w:val="00D01F40"/>
    <w:rsid w:val="00D26644"/>
    <w:rsid w:val="00D52885"/>
    <w:rsid w:val="00D55413"/>
    <w:rsid w:val="00D758F0"/>
    <w:rsid w:val="00D76B0D"/>
    <w:rsid w:val="00D77AB8"/>
    <w:rsid w:val="00D830F4"/>
    <w:rsid w:val="00D853BE"/>
    <w:rsid w:val="00D90E59"/>
    <w:rsid w:val="00D92CEB"/>
    <w:rsid w:val="00DB6325"/>
    <w:rsid w:val="00DD6310"/>
    <w:rsid w:val="00DD67D1"/>
    <w:rsid w:val="00DF522B"/>
    <w:rsid w:val="00DF6214"/>
    <w:rsid w:val="00DF766A"/>
    <w:rsid w:val="00E05961"/>
    <w:rsid w:val="00E21CBB"/>
    <w:rsid w:val="00E27D9A"/>
    <w:rsid w:val="00E30E8C"/>
    <w:rsid w:val="00E34E29"/>
    <w:rsid w:val="00E354F7"/>
    <w:rsid w:val="00E35C32"/>
    <w:rsid w:val="00E46055"/>
    <w:rsid w:val="00E7287D"/>
    <w:rsid w:val="00E80BB4"/>
    <w:rsid w:val="00E94E5A"/>
    <w:rsid w:val="00EA7982"/>
    <w:rsid w:val="00EB1ED6"/>
    <w:rsid w:val="00EB6C51"/>
    <w:rsid w:val="00EB6E51"/>
    <w:rsid w:val="00EC79A5"/>
    <w:rsid w:val="00ED0396"/>
    <w:rsid w:val="00EE0615"/>
    <w:rsid w:val="00EE382F"/>
    <w:rsid w:val="00F058DE"/>
    <w:rsid w:val="00F130E8"/>
    <w:rsid w:val="00F219FC"/>
    <w:rsid w:val="00F25EAC"/>
    <w:rsid w:val="00F26B09"/>
    <w:rsid w:val="00F35D73"/>
    <w:rsid w:val="00F36D1B"/>
    <w:rsid w:val="00F37204"/>
    <w:rsid w:val="00F47665"/>
    <w:rsid w:val="00F704AA"/>
    <w:rsid w:val="00F70B25"/>
    <w:rsid w:val="00F821EB"/>
    <w:rsid w:val="00F83D16"/>
    <w:rsid w:val="00F904FA"/>
    <w:rsid w:val="00F93306"/>
    <w:rsid w:val="00F96A47"/>
    <w:rsid w:val="00F970EB"/>
    <w:rsid w:val="00FA32BD"/>
    <w:rsid w:val="00FA514E"/>
    <w:rsid w:val="00FA7476"/>
    <w:rsid w:val="00FB2599"/>
    <w:rsid w:val="00FC0612"/>
    <w:rsid w:val="00FC1E55"/>
    <w:rsid w:val="00FD3B9B"/>
    <w:rsid w:val="00FE24A0"/>
    <w:rsid w:val="00FE5B87"/>
    <w:rsid w:val="00FF5B31"/>
    <w:rsid w:val="00FF6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8F"/>
    <w:rPr>
      <w:sz w:val="24"/>
      <w:szCs w:val="24"/>
      <w:lang w:val="en-GB"/>
    </w:rPr>
  </w:style>
  <w:style w:type="paragraph" w:styleId="Heading5">
    <w:name w:val="heading 5"/>
    <w:basedOn w:val="Normal"/>
    <w:next w:val="Normal"/>
    <w:qFormat/>
    <w:rsid w:val="003139EA"/>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rFonts w:ascii="Arial" w:hAnsi="Arial"/>
      <w:b/>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53668F"/>
    <w:pPr>
      <w:keepNext/>
      <w:spacing w:before="100" w:after="100"/>
      <w:outlineLvl w:val="3"/>
    </w:pPr>
    <w:rPr>
      <w:b/>
      <w:bCs/>
      <w:snapToGrid w:val="0"/>
      <w:sz w:val="28"/>
      <w:szCs w:val="28"/>
    </w:rPr>
  </w:style>
  <w:style w:type="paragraph" w:styleId="Header">
    <w:name w:val="header"/>
    <w:basedOn w:val="Normal"/>
    <w:rsid w:val="0053668F"/>
    <w:pPr>
      <w:tabs>
        <w:tab w:val="center" w:pos="4153"/>
        <w:tab w:val="right" w:pos="8306"/>
      </w:tabs>
    </w:pPr>
  </w:style>
  <w:style w:type="paragraph" w:styleId="Footer">
    <w:name w:val="footer"/>
    <w:basedOn w:val="Normal"/>
    <w:rsid w:val="0053668F"/>
    <w:pPr>
      <w:tabs>
        <w:tab w:val="center" w:pos="4153"/>
        <w:tab w:val="right" w:pos="8306"/>
      </w:tabs>
    </w:pPr>
  </w:style>
  <w:style w:type="character" w:styleId="PageNumber">
    <w:name w:val="page number"/>
    <w:basedOn w:val="DefaultParagraphFont"/>
    <w:rsid w:val="0053668F"/>
  </w:style>
  <w:style w:type="table" w:styleId="TableGrid">
    <w:name w:val="Table Grid"/>
    <w:basedOn w:val="TableNormal"/>
    <w:rsid w:val="003D486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bank">
    <w:name w:val="Testbank"/>
    <w:rsid w:val="003D486F"/>
    <w:pPr>
      <w:autoSpaceDE w:val="0"/>
      <w:autoSpaceDN w:val="0"/>
    </w:pPr>
    <w:rPr>
      <w:rFonts w:ascii="Times" w:hAnsi="Times"/>
      <w:sz w:val="24"/>
      <w:szCs w:val="24"/>
      <w:lang w:eastAsia="en-GB"/>
    </w:rPr>
  </w:style>
  <w:style w:type="paragraph" w:styleId="PlainText">
    <w:name w:val="Plain Text"/>
    <w:basedOn w:val="Normal"/>
    <w:rsid w:val="00330AC0"/>
    <w:pPr>
      <w:spacing w:before="100" w:beforeAutospacing="1" w:after="100" w:afterAutospacing="1"/>
    </w:pPr>
    <w:rPr>
      <w:lang w:val="en-US"/>
    </w:rPr>
  </w:style>
  <w:style w:type="paragraph" w:styleId="BodyText">
    <w:name w:val="Body Text"/>
    <w:basedOn w:val="Normal"/>
    <w:link w:val="BodyTextChar"/>
    <w:rsid w:val="00FA32BD"/>
    <w:pPr>
      <w:jc w:val="both"/>
    </w:pPr>
    <w:rPr>
      <w:rFonts w:ascii="Arial" w:hAnsi="Arial"/>
      <w:snapToGrid w:val="0"/>
      <w:sz w:val="22"/>
      <w:szCs w:val="20"/>
      <w:lang w:val="en-US"/>
    </w:rPr>
  </w:style>
  <w:style w:type="paragraph" w:styleId="BodyTextIndent2">
    <w:name w:val="Body Text Indent 2"/>
    <w:basedOn w:val="Normal"/>
    <w:rsid w:val="00FA32BD"/>
    <w:pPr>
      <w:bidi/>
      <w:spacing w:after="120" w:line="480" w:lineRule="auto"/>
      <w:ind w:left="283"/>
    </w:pPr>
    <w:rPr>
      <w:lang w:val="en-US"/>
    </w:rPr>
  </w:style>
  <w:style w:type="paragraph" w:styleId="BodyTextIndent3">
    <w:name w:val="Body Text Indent 3"/>
    <w:basedOn w:val="Normal"/>
    <w:rsid w:val="00FA32BD"/>
    <w:pPr>
      <w:bidi/>
      <w:spacing w:after="120"/>
      <w:ind w:left="283"/>
    </w:pPr>
    <w:rPr>
      <w:sz w:val="16"/>
      <w:szCs w:val="16"/>
      <w:lang w:val="en-US"/>
    </w:rPr>
  </w:style>
  <w:style w:type="paragraph" w:styleId="BodyText2">
    <w:name w:val="Body Text 2"/>
    <w:basedOn w:val="Normal"/>
    <w:rsid w:val="00FA32BD"/>
    <w:pPr>
      <w:bidi/>
      <w:spacing w:after="120" w:line="480" w:lineRule="auto"/>
    </w:pPr>
    <w:rPr>
      <w:lang w:val="en-US"/>
    </w:rPr>
  </w:style>
  <w:style w:type="paragraph" w:styleId="BodyTextIndent">
    <w:name w:val="Body Text Indent"/>
    <w:basedOn w:val="Normal"/>
    <w:rsid w:val="003139EA"/>
    <w:pPr>
      <w:spacing w:after="120"/>
      <w:ind w:left="283"/>
    </w:pPr>
  </w:style>
  <w:style w:type="character" w:styleId="Hyperlink">
    <w:name w:val="Hyperlink"/>
    <w:basedOn w:val="DefaultParagraphFont"/>
    <w:rsid w:val="004B10C6"/>
    <w:rPr>
      <w:color w:val="0000FF"/>
      <w:u w:val="single"/>
    </w:rPr>
  </w:style>
  <w:style w:type="paragraph" w:styleId="BalloonText">
    <w:name w:val="Balloon Text"/>
    <w:basedOn w:val="Normal"/>
    <w:semiHidden/>
    <w:rsid w:val="008E01C1"/>
    <w:rPr>
      <w:rFonts w:ascii="Tahoma" w:hAnsi="Tahoma" w:cs="Tahoma"/>
      <w:sz w:val="16"/>
      <w:szCs w:val="16"/>
    </w:rPr>
  </w:style>
  <w:style w:type="paragraph" w:styleId="ListParagraph">
    <w:name w:val="List Paragraph"/>
    <w:basedOn w:val="Normal"/>
    <w:uiPriority w:val="34"/>
    <w:qFormat/>
    <w:rsid w:val="0099680F"/>
    <w:pPr>
      <w:ind w:left="720"/>
      <w:contextualSpacing/>
      <w:jc w:val="both"/>
    </w:pPr>
    <w:rPr>
      <w:rFonts w:ascii="CG Times" w:hAnsi="CG Times"/>
      <w:lang w:val="en-US" w:eastAsia="ko-KR" w:bidi="ar-LB"/>
    </w:rPr>
  </w:style>
  <w:style w:type="paragraph" w:customStyle="1" w:styleId="Default">
    <w:name w:val="Default"/>
    <w:basedOn w:val="Normal"/>
    <w:rsid w:val="00BD3109"/>
    <w:pPr>
      <w:autoSpaceDE w:val="0"/>
      <w:autoSpaceDN w:val="0"/>
    </w:pPr>
    <w:rPr>
      <w:rFonts w:ascii="Arial" w:eastAsiaTheme="minorHAnsi" w:hAnsi="Arial" w:cs="Arial"/>
      <w:color w:val="000000"/>
      <w:lang w:val="en-US"/>
    </w:rPr>
  </w:style>
  <w:style w:type="character" w:customStyle="1" w:styleId="style2">
    <w:name w:val="style_2"/>
    <w:basedOn w:val="DefaultParagraphFont"/>
    <w:rsid w:val="00816A3E"/>
  </w:style>
  <w:style w:type="paragraph" w:customStyle="1" w:styleId="paragraphstyle4">
    <w:name w:val="paragraph_style_4"/>
    <w:basedOn w:val="Normal"/>
    <w:rsid w:val="00816A3E"/>
    <w:pPr>
      <w:spacing w:before="100" w:beforeAutospacing="1" w:after="100" w:afterAutospacing="1"/>
    </w:pPr>
    <w:rPr>
      <w:lang w:val="en-US"/>
    </w:rPr>
  </w:style>
  <w:style w:type="character" w:customStyle="1" w:styleId="apple-converted-space">
    <w:name w:val="apple-converted-space"/>
    <w:basedOn w:val="DefaultParagraphFont"/>
    <w:rsid w:val="00A13469"/>
  </w:style>
  <w:style w:type="character" w:customStyle="1" w:styleId="apple-style-span">
    <w:name w:val="apple-style-span"/>
    <w:basedOn w:val="DefaultParagraphFont"/>
    <w:rsid w:val="00A13469"/>
  </w:style>
  <w:style w:type="paragraph" w:customStyle="1" w:styleId="paragraphstyle3">
    <w:name w:val="paragraph_style_3"/>
    <w:basedOn w:val="Normal"/>
    <w:rsid w:val="00157C8A"/>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877EC5"/>
    <w:rPr>
      <w:color w:val="800080" w:themeColor="followedHyperlink"/>
      <w:u w:val="single"/>
    </w:rPr>
  </w:style>
  <w:style w:type="character" w:customStyle="1" w:styleId="style3">
    <w:name w:val="style_3"/>
    <w:basedOn w:val="DefaultParagraphFont"/>
    <w:rsid w:val="007F340F"/>
  </w:style>
  <w:style w:type="character" w:customStyle="1" w:styleId="BodyTextChar">
    <w:name w:val="Body Text Char"/>
    <w:basedOn w:val="DefaultParagraphFont"/>
    <w:link w:val="BodyText"/>
    <w:rsid w:val="009948E4"/>
    <w:rPr>
      <w:rFonts w:ascii="Arial" w:hAnsi="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8233">
      <w:bodyDiv w:val="1"/>
      <w:marLeft w:val="0"/>
      <w:marRight w:val="0"/>
      <w:marTop w:val="0"/>
      <w:marBottom w:val="0"/>
      <w:divBdr>
        <w:top w:val="none" w:sz="0" w:space="0" w:color="auto"/>
        <w:left w:val="none" w:sz="0" w:space="0" w:color="auto"/>
        <w:bottom w:val="none" w:sz="0" w:space="0" w:color="auto"/>
        <w:right w:val="none" w:sz="0" w:space="0" w:color="auto"/>
      </w:divBdr>
    </w:div>
    <w:div w:id="20710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ugman.blogs.nytim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egmankiw.blogsp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s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tes.google.com/site/cbassile/" TargetMode="External"/><Relationship Id="rId4" Type="http://schemas.microsoft.com/office/2007/relationships/stylesWithEffects" Target="stylesWithEffects.xml"/><Relationship Id="rId9" Type="http://schemas.openxmlformats.org/officeDocument/2006/relationships/hyperlink" Target="mailto:cbassil@ndu.edu.l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en.wikipedia.org/wiki/File:Ndulogo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8B97-9B90-403A-84D0-52D2AEBD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Intermediate Accounting</vt:lpstr>
    </vt:vector>
  </TitlesOfParts>
  <Manager>Dr. Elie Menassa</Manager>
  <Company>University of Balamand</Company>
  <LinksUpToDate>false</LinksUpToDate>
  <CharactersWithSpaces>12460</CharactersWithSpaces>
  <SharedDoc>false</SharedDoc>
  <HLinks>
    <vt:vector size="6" baseType="variant">
      <vt:variant>
        <vt:i4>917563</vt:i4>
      </vt:variant>
      <vt:variant>
        <vt:i4>0</vt:i4>
      </vt:variant>
      <vt:variant>
        <vt:i4>0</vt:i4>
      </vt:variant>
      <vt:variant>
        <vt:i4>5</vt:i4>
      </vt:variant>
      <vt:variant>
        <vt:lpwstr>mailto:elie.menassa@balamand.edu.lb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dc:title>
  <dc:subject>Intermediate Accounting Booklet</dc:subject>
  <dc:creator>Dr. Elie Menassa</dc:creator>
  <cp:keywords>BAD 214</cp:keywords>
  <cp:lastModifiedBy>Admin</cp:lastModifiedBy>
  <cp:revision>22</cp:revision>
  <cp:lastPrinted>2012-11-19T09:46:00Z</cp:lastPrinted>
  <dcterms:created xsi:type="dcterms:W3CDTF">2013-09-23T20:12:00Z</dcterms:created>
  <dcterms:modified xsi:type="dcterms:W3CDTF">2016-09-04T06:27:00Z</dcterms:modified>
  <cp:category>Accounting</cp:category>
</cp:coreProperties>
</file>